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36" w:rsidRDefault="00C63736" w:rsidP="00C63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</w:p>
    <w:p w:rsidR="00C63736" w:rsidRDefault="00C63736" w:rsidP="00C63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736" w:rsidRPr="00D3746D" w:rsidRDefault="00B24F1C" w:rsidP="00C63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</w:t>
      </w:r>
      <w:r w:rsidR="00C63736">
        <w:rPr>
          <w:rFonts w:ascii="Times New Roman" w:hAnsi="Times New Roman" w:cs="Times New Roman"/>
          <w:b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b/>
          <w:sz w:val="28"/>
          <w:szCs w:val="28"/>
        </w:rPr>
        <w:t xml:space="preserve">нодательстве о </w:t>
      </w:r>
      <w:r w:rsidRPr="00B24F1C">
        <w:rPr>
          <w:rFonts w:ascii="Times New Roman" w:hAnsi="Times New Roman" w:cs="Times New Roman"/>
          <w:b/>
          <w:iCs/>
          <w:sz w:val="28"/>
          <w:szCs w:val="28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bookmarkStart w:id="0" w:name="_GoBack"/>
      <w:bookmarkEnd w:id="0"/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Федеральным законом от 29.06.2015 № 182-ФЗ внесены изменения в Федеральный закон №171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ЕГАИС (Единая государственная автоматизированная информационная система) — система, в которой контролируется производство и оборот этилового спирта, алкогольной и спиртосодержащей продукции.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В настоящий момент к этой системе подключены производители алкогольной продукции.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Законом предусматривается поэтапный порядок подключения к ЕГАИС: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1. До 1 октября 2015 года должна быть внедрена система обмена информацией с ЕГАИС в отношении производства пива, пивных напитков, сидра, </w:t>
      </w:r>
      <w:proofErr w:type="spellStart"/>
      <w:r>
        <w:rPr>
          <w:iCs/>
          <w:color w:val="000000" w:themeColor="text1"/>
          <w:sz w:val="28"/>
          <w:szCs w:val="28"/>
        </w:rPr>
        <w:t>пуаре</w:t>
      </w:r>
      <w:proofErr w:type="spellEnd"/>
      <w:r>
        <w:rPr>
          <w:iCs/>
          <w:color w:val="000000" w:themeColor="text1"/>
          <w:sz w:val="28"/>
          <w:szCs w:val="28"/>
        </w:rPr>
        <w:t xml:space="preserve"> и медовухи производящих более 300 тысяч ДКЛ в год;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2. До 1 января 2016 года должна быть внедрена система обмена информацией с ЕГАИС в оптовых продаж (в отношении закупки, хранения и поставки этилового спирта, алкогольной и спиртосодержащей продукции;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3. До 1 июля 2016 года должна быть внедрена система обмена информацией с ЕГАИС в розничных продажах алкогольной продукции в городских поселениях.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4. До 1 июля 2017 года должна быть внедрена система обмена информацией с ЕГАИС в розничных продажах алкогольной продукции в сельских поселениях.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5. До 1 июля 2016 года должна быть внедрена система обмена информацией с ЕГАИС в оптовых продаж (в отношении закупки, хранения и поставки этилового спирта, алкогольной и спиртосодержащей продукции на предприятиях республики Крым и Севастополе;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6. До 1 января 2017 года должна быть внедрена система обмена информацией с ЕГАИС в розничных продажах алкогольной продукции в городских поселениях республики Крым и Севастополе;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7. До 1 января 2018 года должна быть внедрена система обмена информацией с ЕГАИС в розничных продажах алкогольной продукции в сельских поселениях республики Крым и Севастополе.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Кроме того, в соответствии с п. 11 Правил учета объема производства, оборота и (или) использования этилового спирта, алкогольной и спиртосодержащей продукции, а также учета использования производственных мощностей, утвержденных Постановлением Правительства Российской Федерации от 19.06.2006 № 380 значения показателей, используемых для учета объема производства и оборота продукции, фиксируются организациями в журнале учета объема </w:t>
      </w:r>
      <w:r>
        <w:rPr>
          <w:iCs/>
          <w:color w:val="000000" w:themeColor="text1"/>
          <w:sz w:val="28"/>
          <w:szCs w:val="28"/>
        </w:rPr>
        <w:lastRenderedPageBreak/>
        <w:t>производства и оборота, за исключением розничной продажи и (или) использования для собственных нужд этилового спирта, алкогольной и спиртосодержащей продукции, в журнале учета объема розничной продажи алкогольной и спиртосодержащей продукции.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Приказом Федеральной службы по регулированию алкогольного рынка от 19.06.2015 № 164 утверждена форма журнала, а также порядок его заполнения. Указанный приказ вступил в силу с 01.01.2016 и обязывает заполнять журнал учета объема розничной продажи алкогольной и спиртосодержащей продукции организации, осуществляющие розничную продажу алкогольной и спиртосодержащей продукции, а также индивидуальных предпринимателей, осуществляющих розничную продажу пива и напитков, изготовленных на основе пива, сидра, </w:t>
      </w:r>
      <w:proofErr w:type="spellStart"/>
      <w:r>
        <w:rPr>
          <w:iCs/>
          <w:color w:val="000000" w:themeColor="text1"/>
          <w:sz w:val="28"/>
          <w:szCs w:val="28"/>
        </w:rPr>
        <w:t>пуаре</w:t>
      </w:r>
      <w:proofErr w:type="spellEnd"/>
      <w:r>
        <w:rPr>
          <w:iCs/>
          <w:color w:val="000000" w:themeColor="text1"/>
          <w:sz w:val="28"/>
          <w:szCs w:val="28"/>
        </w:rPr>
        <w:t>, медовухи или спиртосодержащей продукции.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Журнал заполняется не позднее следующего дня после факта розничной продажи каждой единицы потребительской тары (упаковки). Может заполняться на бумажном носителе либо в ЕГАИС.</w:t>
      </w:r>
    </w:p>
    <w:p w:rsidR="00B24F1C" w:rsidRDefault="00B24F1C" w:rsidP="00B24F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Нарушение установленного порядка учета этилового спирта, алкогольной и спиртосодержащей продукции влечет административную ответственность по ст. 14.19 Кодекса Российской Федерации об административных правонарушениях в виде административного штрафа на должностных лиц в размере от десяти тысяч до пятнадцати тысяч рублей; на юридических лиц - от ста пятидесяти тысяч до двухсот тысяч рублей.</w:t>
      </w:r>
    </w:p>
    <w:p w:rsidR="000252C9" w:rsidRDefault="000252C9"/>
    <w:p w:rsidR="00C63736" w:rsidRPr="00C63736" w:rsidRDefault="00C63736">
      <w:pPr>
        <w:rPr>
          <w:rFonts w:ascii="Times New Roman" w:hAnsi="Times New Roman" w:cs="Times New Roman"/>
          <w:sz w:val="28"/>
          <w:szCs w:val="28"/>
        </w:rPr>
      </w:pPr>
      <w:r w:rsidRPr="00C63736">
        <w:rPr>
          <w:rFonts w:ascii="Times New Roman" w:hAnsi="Times New Roman" w:cs="Times New Roman"/>
          <w:sz w:val="28"/>
          <w:szCs w:val="28"/>
        </w:rPr>
        <w:t>Источник: Киришская городская прокуратура</w:t>
      </w:r>
    </w:p>
    <w:p w:rsidR="00C63736" w:rsidRDefault="00C63736"/>
    <w:sectPr w:rsidR="00C6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7B"/>
    <w:rsid w:val="000252C9"/>
    <w:rsid w:val="007F157B"/>
    <w:rsid w:val="00B24F1C"/>
    <w:rsid w:val="00C6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626C-D2E2-475D-AD75-02605BCC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3365</Characters>
  <Application>Microsoft Office Word</Application>
  <DocSecurity>0</DocSecurity>
  <Lines>28</Lines>
  <Paragraphs>7</Paragraphs>
  <ScaleCrop>false</ScaleCrop>
  <Company>Прокуратура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Чубукова</dc:creator>
  <cp:keywords/>
  <dc:description/>
  <cp:lastModifiedBy>Чубукова</cp:lastModifiedBy>
  <cp:revision>4</cp:revision>
  <dcterms:created xsi:type="dcterms:W3CDTF">2015-12-04T13:25:00Z</dcterms:created>
  <dcterms:modified xsi:type="dcterms:W3CDTF">2016-01-26T15:40:00Z</dcterms:modified>
</cp:coreProperties>
</file>