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BB" w:rsidRPr="00461ABB" w:rsidRDefault="00556AE2" w:rsidP="00556A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наказуемым деянием предложение употребить наркотические вещества?</w:t>
      </w:r>
    </w:p>
    <w:p w:rsidR="00461ABB" w:rsidRPr="00461ABB" w:rsidRDefault="00461ABB" w:rsidP="00556A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1ABB">
        <w:rPr>
          <w:sz w:val="28"/>
          <w:szCs w:val="28"/>
        </w:rPr>
        <w:t>Склонение другого человека к потреблению наркотических средств относится к уголовно наказуемым деяниям (ст. 230 Уголовного кодекса Российской Федерации).</w:t>
      </w:r>
    </w:p>
    <w:p w:rsidR="00461ABB" w:rsidRPr="00461ABB" w:rsidRDefault="00461ABB" w:rsidP="00556A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1ABB">
        <w:rPr>
          <w:sz w:val="28"/>
          <w:szCs w:val="28"/>
        </w:rPr>
        <w:t>В соответствии с п. 27 постановления Пленума Верховного Суда Российской Федерации от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 склонение может выражаться в любых умышленных действиях, в том числе однократного характера, направленных на возбуждение у другого лица желания потребления наркотических средств (в уговорах, предложениях, даче совета и т.п.),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воздействие.</w:t>
      </w:r>
    </w:p>
    <w:p w:rsidR="00461ABB" w:rsidRPr="00461ABB" w:rsidRDefault="00461ABB" w:rsidP="00556A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1ABB">
        <w:rPr>
          <w:sz w:val="28"/>
          <w:szCs w:val="28"/>
        </w:rPr>
        <w:t>При этом для признания преступления оконченным не требуется, чтобы склоняемое лицо фактически употребило наркотическое средство, психотропное вещество или их аналог.</w:t>
      </w:r>
    </w:p>
    <w:p w:rsidR="00461ABB" w:rsidRPr="00461ABB" w:rsidRDefault="00461ABB" w:rsidP="00556A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1ABB">
        <w:rPr>
          <w:sz w:val="28"/>
          <w:szCs w:val="28"/>
        </w:rPr>
        <w:t>За склонение к потреблению наркотических средств предусмотрено наказание в виде лишения свободы на срок от трех до пяти лет.</w:t>
      </w:r>
    </w:p>
    <w:p w:rsidR="00461ABB" w:rsidRPr="00461ABB" w:rsidRDefault="00461ABB" w:rsidP="00556A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1ABB">
        <w:rPr>
          <w:sz w:val="28"/>
          <w:szCs w:val="28"/>
        </w:rPr>
        <w:t>В случае совершения данных действий группой лиц по предварительному сговору или организованной группой; в отношении двух или более лиц; с применением насилия или с угрозой его применения, с использованием информационно-телекоммуникационных сетей (включая сеть «Интернет»), а также если деяния были совершены в отношении несовершеннолетнего либо повлекли по неосторожности смерть потерпевшего или иные тяжкие последствия, то виновному лицу грозит более суровое наказание.</w:t>
      </w:r>
    </w:p>
    <w:p w:rsidR="00461ABB" w:rsidRPr="00461ABB" w:rsidRDefault="00461ABB" w:rsidP="00556A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1ABB">
        <w:rPr>
          <w:sz w:val="28"/>
          <w:szCs w:val="28"/>
        </w:rPr>
        <w:t>При этом следует отметить, что предложение употребить наркотическое средство с его фактической передачей либо демонстрацией его наличия повлечёт также уголовную ответственность за сбыт наркотических средств, психотропных веществ или их аналогов, предусмотренную ст. 228.1 УК РФ, в виде лишения свободы на различные сроки (от четырех до двадцати лет), в зависимости от квалифицирующих признаков (способа и места совершения деяния, объема наркотических средств и т.д.).</w:t>
      </w:r>
    </w:p>
    <w:p w:rsidR="004F6CB8" w:rsidRDefault="004F6CB8" w:rsidP="00461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AE2" w:rsidRPr="00461ABB" w:rsidRDefault="00556AE2" w:rsidP="00461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Киришского городского прокурора Чуркин А.Ю.</w:t>
      </w:r>
      <w:bookmarkStart w:id="0" w:name="_GoBack"/>
      <w:bookmarkEnd w:id="0"/>
    </w:p>
    <w:sectPr w:rsidR="00556AE2" w:rsidRPr="0046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04"/>
    <w:rsid w:val="00413104"/>
    <w:rsid w:val="00461ABB"/>
    <w:rsid w:val="004F6CB8"/>
    <w:rsid w:val="005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B575"/>
  <w15:chartTrackingRefBased/>
  <w15:docId w15:val="{04A52A7D-0002-4972-8416-EFE7E691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B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Прокурор</cp:lastModifiedBy>
  <cp:revision>2</cp:revision>
  <dcterms:created xsi:type="dcterms:W3CDTF">2022-09-16T11:53:00Z</dcterms:created>
  <dcterms:modified xsi:type="dcterms:W3CDTF">2022-09-16T11:53:00Z</dcterms:modified>
</cp:coreProperties>
</file>