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C5" w:rsidRDefault="008373C5" w:rsidP="009425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OLE_LINK2"/>
    </w:p>
    <w:p w:rsidR="008373C5" w:rsidRDefault="005B0940" w:rsidP="008373C5">
      <w:pPr>
        <w:pStyle w:val="ac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2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3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4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5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6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7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8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9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0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1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2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3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4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3C5" w:rsidRDefault="008373C5" w:rsidP="008373C5">
      <w:pPr>
        <w:pStyle w:val="ac"/>
        <w:rPr>
          <w:b/>
          <w:bCs/>
        </w:rPr>
      </w:pPr>
    </w:p>
    <w:p w:rsidR="008373C5" w:rsidRDefault="008373C5" w:rsidP="008373C5">
      <w:pPr>
        <w:pStyle w:val="ac"/>
        <w:rPr>
          <w:b/>
          <w:bCs/>
        </w:rPr>
      </w:pPr>
    </w:p>
    <w:p w:rsidR="008373C5" w:rsidRDefault="008373C5" w:rsidP="008373C5">
      <w:pPr>
        <w:pStyle w:val="ac"/>
        <w:rPr>
          <w:b/>
          <w:bCs/>
        </w:rPr>
      </w:pPr>
    </w:p>
    <w:p w:rsidR="008373C5" w:rsidRPr="008373C5" w:rsidRDefault="008373C5" w:rsidP="008373C5">
      <w:pPr>
        <w:pStyle w:val="ac"/>
        <w:rPr>
          <w:b/>
          <w:bCs/>
        </w:rPr>
      </w:pPr>
      <w:r w:rsidRPr="008373C5">
        <w:rPr>
          <w:b/>
          <w:bCs/>
        </w:rPr>
        <w:t>РОССИЙСКАЯ ФЕДЕРАЦИЯ</w:t>
      </w:r>
    </w:p>
    <w:p w:rsidR="008373C5" w:rsidRPr="008373C5" w:rsidRDefault="008373C5" w:rsidP="008373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73C5">
        <w:rPr>
          <w:rFonts w:ascii="Times New Roman" w:hAnsi="Times New Roman"/>
          <w:b/>
          <w:bCs/>
          <w:sz w:val="24"/>
          <w:szCs w:val="24"/>
        </w:rPr>
        <w:t>АДМИНИСТРАЦИЯ МУНИЦИПАЛЬНОГО ОБРАЗОВАНИЯ</w:t>
      </w:r>
    </w:p>
    <w:p w:rsidR="008373C5" w:rsidRPr="008373C5" w:rsidRDefault="008373C5" w:rsidP="008373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73C5">
        <w:rPr>
          <w:rFonts w:ascii="Times New Roman" w:hAnsi="Times New Roman"/>
          <w:b/>
          <w:bCs/>
          <w:sz w:val="24"/>
          <w:szCs w:val="24"/>
        </w:rPr>
        <w:t>КУСИНСКОЕ СЕЛЬСКОЕ ПОСЕЛЕНИЕ</w:t>
      </w:r>
    </w:p>
    <w:p w:rsidR="008373C5" w:rsidRPr="008373C5" w:rsidRDefault="008373C5" w:rsidP="008373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73C5">
        <w:rPr>
          <w:rFonts w:ascii="Times New Roman" w:hAnsi="Times New Roman"/>
          <w:b/>
          <w:bCs/>
          <w:sz w:val="24"/>
          <w:szCs w:val="24"/>
        </w:rPr>
        <w:t xml:space="preserve">КИРИШСКОГО МУНИЦИПАЛЬНОГО РАЙОНА </w:t>
      </w:r>
    </w:p>
    <w:p w:rsidR="008373C5" w:rsidRPr="008373C5" w:rsidRDefault="008373C5" w:rsidP="008373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73C5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8373C5" w:rsidRPr="008373C5" w:rsidRDefault="008373C5" w:rsidP="008373C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73C5" w:rsidRPr="00F27CE9" w:rsidRDefault="008373C5" w:rsidP="00F27CE9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OLE_LINK1"/>
      <w:r w:rsidRPr="008373C5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2672"/>
        <w:gridCol w:w="3191"/>
      </w:tblGrid>
      <w:tr w:rsidR="008373C5" w:rsidTr="00F82B60">
        <w:tc>
          <w:tcPr>
            <w:tcW w:w="3708" w:type="dxa"/>
          </w:tcPr>
          <w:p w:rsidR="008373C5" w:rsidRPr="008373C5" w:rsidRDefault="001E71E1" w:rsidP="00F82B6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19 </w:t>
            </w:r>
            <w:r w:rsidR="008373C5">
              <w:rPr>
                <w:rFonts w:ascii="Times New Roman" w:hAnsi="Times New Roman"/>
              </w:rPr>
              <w:t>декабря</w:t>
            </w:r>
            <w:r w:rsidR="008373C5" w:rsidRPr="008373C5">
              <w:rPr>
                <w:rFonts w:ascii="Times New Roman" w:hAnsi="Times New Roman"/>
              </w:rPr>
              <w:t xml:space="preserve"> 2017 года </w:t>
            </w:r>
            <w:r w:rsidR="008373C5" w:rsidRPr="008373C5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672" w:type="dxa"/>
          </w:tcPr>
          <w:p w:rsidR="008373C5" w:rsidRPr="008373C5" w:rsidRDefault="008373C5" w:rsidP="00F82B60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8373C5" w:rsidRPr="008373C5" w:rsidRDefault="001E71E1" w:rsidP="00F82B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221</w:t>
            </w:r>
          </w:p>
        </w:tc>
      </w:tr>
    </w:tbl>
    <w:p w:rsidR="008373C5" w:rsidRDefault="008373C5" w:rsidP="008373C5"/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</w:tblGrid>
      <w:tr w:rsidR="008373C5" w:rsidRPr="00475840" w:rsidTr="001E6529">
        <w:trPr>
          <w:trHeight w:val="1079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373C5" w:rsidRPr="008373C5" w:rsidRDefault="008373C5" w:rsidP="008373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C5">
              <w:rPr>
                <w:rFonts w:ascii="Times New Roman" w:hAnsi="Times New Roman"/>
                <w:color w:val="000000"/>
                <w:sz w:val="20"/>
                <w:szCs w:val="20"/>
              </w:rPr>
              <w:t>О внесении изменений в постановление от 19.08.2013 г. № 79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 мерах по поэтапному повышению заработной платы работников учреждений культуры муниципального образования Кусинское сельское поселение Киришского муниципального района Ленинградской области и утверждении Плана мероприятий («дорожной карты»), направленного на повышение эффективности сферы культуры и совершенствование оплаты труда работников учреждений культуры муниципального образования Кусинское сельское поселение Киришского муниципального района Ленинградской области»</w:t>
            </w:r>
          </w:p>
        </w:tc>
      </w:tr>
      <w:bookmarkEnd w:id="1"/>
    </w:tbl>
    <w:p w:rsidR="008373C5" w:rsidRDefault="008373C5" w:rsidP="008373C5"/>
    <w:p w:rsidR="008373C5" w:rsidRDefault="008373C5" w:rsidP="008373C5">
      <w:pPr>
        <w:pStyle w:val="ae"/>
        <w:jc w:val="both"/>
      </w:pPr>
    </w:p>
    <w:p w:rsidR="008373C5" w:rsidRDefault="008373C5" w:rsidP="009425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73C5" w:rsidRDefault="008373C5" w:rsidP="007F57FD">
      <w:pPr>
        <w:tabs>
          <w:tab w:val="center" w:pos="4677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373C5" w:rsidRDefault="008373C5" w:rsidP="007F57FD">
      <w:pPr>
        <w:tabs>
          <w:tab w:val="center" w:pos="4677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373C5" w:rsidRDefault="008373C5" w:rsidP="007F57FD">
      <w:pPr>
        <w:tabs>
          <w:tab w:val="center" w:pos="4677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373C5" w:rsidRDefault="008373C5" w:rsidP="007F57FD">
      <w:pPr>
        <w:tabs>
          <w:tab w:val="center" w:pos="4677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bookmarkStart w:id="2" w:name="_GoBack"/>
      <w:bookmarkEnd w:id="2"/>
    </w:p>
    <w:p w:rsidR="008373C5" w:rsidRDefault="008373C5" w:rsidP="007F57FD">
      <w:pPr>
        <w:tabs>
          <w:tab w:val="center" w:pos="4677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373C5" w:rsidRDefault="008373C5" w:rsidP="007F57FD">
      <w:pPr>
        <w:tabs>
          <w:tab w:val="center" w:pos="4677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373C5" w:rsidRDefault="008373C5" w:rsidP="007F57FD">
      <w:pPr>
        <w:tabs>
          <w:tab w:val="center" w:pos="4677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373C5" w:rsidRDefault="008373C5" w:rsidP="007F57FD">
      <w:pPr>
        <w:tabs>
          <w:tab w:val="center" w:pos="4677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62E87" w:rsidRPr="00636B72" w:rsidRDefault="007F57FD" w:rsidP="007F57FD">
      <w:pPr>
        <w:tabs>
          <w:tab w:val="center" w:pos="4677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36B72">
        <w:rPr>
          <w:rFonts w:ascii="Times New Roman" w:hAnsi="Times New Roman"/>
          <w:color w:val="FF0000"/>
          <w:sz w:val="24"/>
          <w:szCs w:val="24"/>
        </w:rPr>
        <w:tab/>
      </w:r>
      <w:r w:rsidR="00EA5068" w:rsidRPr="00636B7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62E87" w:rsidRPr="001E6529" w:rsidRDefault="00AA558E" w:rsidP="008B7162">
      <w:pPr>
        <w:pStyle w:val="1"/>
        <w:jc w:val="both"/>
        <w:rPr>
          <w:rFonts w:ascii="Times New Roman" w:hAnsi="Times New Roman" w:cs="Times New Roman"/>
        </w:rPr>
      </w:pPr>
      <w:r w:rsidRPr="0094250A">
        <w:t xml:space="preserve"> </w:t>
      </w:r>
      <w:r w:rsidR="008B7162">
        <w:tab/>
      </w:r>
      <w:r w:rsidR="001F74A5" w:rsidRPr="008B7162">
        <w:rPr>
          <w:rFonts w:ascii="Times New Roman" w:hAnsi="Times New Roman" w:cs="Times New Roman"/>
          <w:b w:val="0"/>
        </w:rPr>
        <w:t>Во исполнение распоряжения Правительства Ленинградской области</w:t>
      </w:r>
      <w:r w:rsidR="008B7162" w:rsidRPr="008B7162">
        <w:rPr>
          <w:rFonts w:ascii="Times New Roman" w:hAnsi="Times New Roman" w:cs="Times New Roman"/>
          <w:b w:val="0"/>
        </w:rPr>
        <w:t xml:space="preserve"> </w:t>
      </w:r>
      <w:r w:rsidR="001F74A5" w:rsidRPr="008B7162">
        <w:rPr>
          <w:rFonts w:ascii="Times New Roman" w:hAnsi="Times New Roman" w:cs="Times New Roman"/>
          <w:b w:val="0"/>
        </w:rPr>
        <w:t xml:space="preserve"> </w:t>
      </w:r>
      <w:r w:rsidR="008B7162" w:rsidRPr="008B7162">
        <w:rPr>
          <w:rFonts w:ascii="Times New Roman" w:hAnsi="Times New Roman" w:cs="Times New Roman"/>
          <w:b w:val="0"/>
        </w:rPr>
        <w:t xml:space="preserve">от 30 декабря </w:t>
      </w:r>
      <w:smartTag w:uri="urn:schemas-microsoft-com:office:smarttags" w:element="metricconverter">
        <w:smartTagPr>
          <w:attr w:name="ProductID" w:val="2016 г"/>
        </w:smartTagPr>
        <w:r w:rsidR="008B7162" w:rsidRPr="008B7162">
          <w:rPr>
            <w:rFonts w:ascii="Times New Roman" w:hAnsi="Times New Roman" w:cs="Times New Roman"/>
            <w:b w:val="0"/>
          </w:rPr>
          <w:t>2016 г</w:t>
        </w:r>
      </w:smartTag>
      <w:r w:rsidR="008B7162" w:rsidRPr="008B7162">
        <w:rPr>
          <w:rFonts w:ascii="Times New Roman" w:hAnsi="Times New Roman" w:cs="Times New Roman"/>
          <w:b w:val="0"/>
        </w:rPr>
        <w:t>. N 969-р "О мерах по поэтапному повышению заработной платы работников учреждений культуры Ленинградской области, утверждении Плана мероприятий ("дорожной карты") по повышению эффективности сферы культуры и совершенствованию оплаты труда работников учреждений культуры Ленинградской области и признании утратившими силу распоряжений Правительства Ленинградской области от 29 апреля 2013 года N 181-р, от 18 сентября 2014 года N 484-р, от 23 июня 2015 года N 213-р, от 29 февраля 2016 года N 92-р и от 27 июля 2016 года N 552-р"</w:t>
      </w:r>
      <w:r w:rsidR="008B7162">
        <w:rPr>
          <w:rFonts w:ascii="Times New Roman" w:hAnsi="Times New Roman" w:cs="Times New Roman"/>
          <w:b w:val="0"/>
        </w:rPr>
        <w:t>,</w:t>
      </w:r>
      <w:r w:rsidR="008B7162" w:rsidRPr="008B7162">
        <w:rPr>
          <w:rFonts w:ascii="Times New Roman" w:hAnsi="Times New Roman" w:cs="Times New Roman"/>
          <w:b w:val="0"/>
        </w:rPr>
        <w:t xml:space="preserve"> </w:t>
      </w:r>
      <w:r w:rsidR="00DA6170" w:rsidRPr="008B7162">
        <w:rPr>
          <w:rFonts w:ascii="Times New Roman" w:hAnsi="Times New Roman" w:cs="Times New Roman"/>
          <w:b w:val="0"/>
        </w:rPr>
        <w:t xml:space="preserve">в целях совершенствования мер, предусматривающих повышение качества и доступности услуг в сфере культуры, а также повышение эффективности бюджетных расходов, направленных на поэтапное повышение заработной платы </w:t>
      </w:r>
      <w:r w:rsidR="007F57FD" w:rsidRPr="008B7162">
        <w:rPr>
          <w:rFonts w:ascii="Times New Roman" w:hAnsi="Times New Roman" w:cs="Times New Roman"/>
          <w:b w:val="0"/>
        </w:rPr>
        <w:t>работников учреждений куль</w:t>
      </w:r>
      <w:r w:rsidR="007F6F8F" w:rsidRPr="008B7162">
        <w:rPr>
          <w:rFonts w:ascii="Times New Roman" w:hAnsi="Times New Roman" w:cs="Times New Roman"/>
          <w:b w:val="0"/>
        </w:rPr>
        <w:t xml:space="preserve">туры </w:t>
      </w:r>
      <w:r w:rsidR="00F03BB2" w:rsidRPr="008B7162">
        <w:rPr>
          <w:rFonts w:ascii="Times New Roman" w:hAnsi="Times New Roman" w:cs="Times New Roman"/>
          <w:b w:val="0"/>
        </w:rPr>
        <w:t>муници</w:t>
      </w:r>
      <w:r w:rsidR="00E23656" w:rsidRPr="008B7162">
        <w:rPr>
          <w:rFonts w:ascii="Times New Roman" w:hAnsi="Times New Roman" w:cs="Times New Roman"/>
          <w:b w:val="0"/>
        </w:rPr>
        <w:t>пального образования Кусинское</w:t>
      </w:r>
      <w:r w:rsidR="00F03BB2" w:rsidRPr="008B7162">
        <w:rPr>
          <w:rFonts w:ascii="Times New Roman" w:hAnsi="Times New Roman" w:cs="Times New Roman"/>
          <w:b w:val="0"/>
        </w:rPr>
        <w:t xml:space="preserve"> сельское поселение</w:t>
      </w:r>
      <w:r w:rsidR="000E7C3F" w:rsidRPr="008B7162">
        <w:rPr>
          <w:rFonts w:ascii="Times New Roman" w:hAnsi="Times New Roman" w:cs="Times New Roman"/>
          <w:b w:val="0"/>
        </w:rPr>
        <w:t xml:space="preserve"> </w:t>
      </w:r>
      <w:r w:rsidR="007F6F8F" w:rsidRPr="008B7162">
        <w:rPr>
          <w:rFonts w:ascii="Times New Roman" w:hAnsi="Times New Roman" w:cs="Times New Roman"/>
          <w:b w:val="0"/>
        </w:rPr>
        <w:t>Киришского муниципального</w:t>
      </w:r>
      <w:r w:rsidR="007F57FD" w:rsidRPr="008B7162">
        <w:rPr>
          <w:rFonts w:ascii="Times New Roman" w:hAnsi="Times New Roman" w:cs="Times New Roman"/>
          <w:b w:val="0"/>
        </w:rPr>
        <w:t xml:space="preserve"> район</w:t>
      </w:r>
      <w:r w:rsidR="007F6F8F" w:rsidRPr="008B7162">
        <w:rPr>
          <w:rFonts w:ascii="Times New Roman" w:hAnsi="Times New Roman" w:cs="Times New Roman"/>
          <w:b w:val="0"/>
        </w:rPr>
        <w:t>а</w:t>
      </w:r>
      <w:r w:rsidR="007F57FD" w:rsidRPr="008B7162">
        <w:rPr>
          <w:rFonts w:ascii="Times New Roman" w:hAnsi="Times New Roman" w:cs="Times New Roman"/>
          <w:b w:val="0"/>
        </w:rPr>
        <w:t xml:space="preserve"> Ленинградской области</w:t>
      </w:r>
      <w:r w:rsidR="00F03BB2" w:rsidRPr="008B7162">
        <w:rPr>
          <w:rFonts w:ascii="Times New Roman" w:hAnsi="Times New Roman" w:cs="Times New Roman"/>
          <w:b w:val="0"/>
        </w:rPr>
        <w:t>,</w:t>
      </w:r>
      <w:r w:rsidR="00D925A1" w:rsidRPr="008B7162">
        <w:rPr>
          <w:rFonts w:ascii="Times New Roman" w:hAnsi="Times New Roman" w:cs="Times New Roman"/>
          <w:b w:val="0"/>
        </w:rPr>
        <w:t xml:space="preserve"> </w:t>
      </w:r>
      <w:r w:rsidR="007F6F8F" w:rsidRPr="008B7162">
        <w:rPr>
          <w:rFonts w:ascii="Times New Roman" w:hAnsi="Times New Roman" w:cs="Times New Roman"/>
          <w:b w:val="0"/>
        </w:rPr>
        <w:t xml:space="preserve">Администрация </w:t>
      </w:r>
      <w:r w:rsidR="00E23656" w:rsidRPr="008B7162">
        <w:rPr>
          <w:rFonts w:ascii="Times New Roman" w:hAnsi="Times New Roman" w:cs="Times New Roman"/>
          <w:b w:val="0"/>
        </w:rPr>
        <w:t>Кусинское</w:t>
      </w:r>
      <w:r w:rsidR="00F03BB2" w:rsidRPr="008B7162">
        <w:rPr>
          <w:rFonts w:ascii="Times New Roman" w:hAnsi="Times New Roman" w:cs="Times New Roman"/>
          <w:b w:val="0"/>
        </w:rPr>
        <w:t xml:space="preserve"> сельского  поселения </w:t>
      </w:r>
      <w:r w:rsidR="007F6F8F" w:rsidRPr="008B7162">
        <w:rPr>
          <w:rFonts w:ascii="Times New Roman" w:hAnsi="Times New Roman" w:cs="Times New Roman"/>
          <w:b w:val="0"/>
        </w:rPr>
        <w:t xml:space="preserve">Киришского муниципального района </w:t>
      </w:r>
      <w:r w:rsidR="00F03BB2" w:rsidRPr="008B7162">
        <w:rPr>
          <w:rFonts w:ascii="Times New Roman" w:hAnsi="Times New Roman" w:cs="Times New Roman"/>
          <w:b w:val="0"/>
        </w:rPr>
        <w:t xml:space="preserve">Ленинградской области </w:t>
      </w:r>
      <w:r w:rsidR="007F57FD" w:rsidRPr="001E6529">
        <w:rPr>
          <w:rFonts w:ascii="Times New Roman" w:hAnsi="Times New Roman" w:cs="Times New Roman"/>
        </w:rPr>
        <w:t>ПОСТАНОВЛЯ</w:t>
      </w:r>
      <w:r w:rsidR="007F6F8F" w:rsidRPr="001E6529">
        <w:rPr>
          <w:rFonts w:ascii="Times New Roman" w:hAnsi="Times New Roman" w:cs="Times New Roman"/>
        </w:rPr>
        <w:t>ЕТ:</w:t>
      </w:r>
    </w:p>
    <w:p w:rsidR="00DA6170" w:rsidRPr="00AF3AD6" w:rsidRDefault="008F1263" w:rsidP="001E65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F3AD6">
        <w:rPr>
          <w:rFonts w:ascii="Times New Roman" w:hAnsi="Times New Roman"/>
          <w:sz w:val="24"/>
          <w:szCs w:val="24"/>
        </w:rPr>
        <w:t xml:space="preserve">1. </w:t>
      </w:r>
      <w:r w:rsidR="00DA6170" w:rsidRPr="00AF3AD6">
        <w:rPr>
          <w:rFonts w:ascii="Times New Roman" w:hAnsi="Times New Roman"/>
          <w:sz w:val="24"/>
          <w:szCs w:val="24"/>
        </w:rPr>
        <w:t xml:space="preserve">Внести в постановление администрации муниципального образования </w:t>
      </w:r>
      <w:r w:rsidR="00DF447C" w:rsidRPr="00AF3AD6">
        <w:rPr>
          <w:rFonts w:ascii="Times New Roman" w:hAnsi="Times New Roman"/>
          <w:sz w:val="24"/>
          <w:szCs w:val="24"/>
        </w:rPr>
        <w:t>Кусинское сельское поселение Киришского муниципального</w:t>
      </w:r>
      <w:r w:rsidR="00DA6170" w:rsidRPr="00AF3AD6">
        <w:rPr>
          <w:rFonts w:ascii="Times New Roman" w:hAnsi="Times New Roman"/>
          <w:sz w:val="24"/>
          <w:szCs w:val="24"/>
        </w:rPr>
        <w:t xml:space="preserve"> р</w:t>
      </w:r>
      <w:r w:rsidR="00DC7441" w:rsidRPr="00AF3AD6">
        <w:rPr>
          <w:rFonts w:ascii="Times New Roman" w:hAnsi="Times New Roman"/>
          <w:sz w:val="24"/>
          <w:szCs w:val="24"/>
        </w:rPr>
        <w:t>айон</w:t>
      </w:r>
      <w:r w:rsidR="00DF447C" w:rsidRPr="00AF3AD6">
        <w:rPr>
          <w:rFonts w:ascii="Times New Roman" w:hAnsi="Times New Roman"/>
          <w:sz w:val="24"/>
          <w:szCs w:val="24"/>
        </w:rPr>
        <w:t>а</w:t>
      </w:r>
      <w:r w:rsidR="00DC7441" w:rsidRPr="00AF3AD6">
        <w:rPr>
          <w:rFonts w:ascii="Times New Roman" w:hAnsi="Times New Roman"/>
          <w:sz w:val="24"/>
          <w:szCs w:val="24"/>
        </w:rPr>
        <w:t xml:space="preserve"> Ленинградской области от </w:t>
      </w:r>
      <w:r w:rsidR="00681120" w:rsidRPr="00AF3AD6">
        <w:rPr>
          <w:rFonts w:ascii="Times New Roman" w:hAnsi="Times New Roman"/>
          <w:sz w:val="24"/>
          <w:szCs w:val="24"/>
        </w:rPr>
        <w:t>19.08.2013г. № 79</w:t>
      </w:r>
      <w:r w:rsidR="00DA6170" w:rsidRPr="00AF3AD6">
        <w:rPr>
          <w:rFonts w:ascii="Times New Roman" w:hAnsi="Times New Roman"/>
          <w:sz w:val="24"/>
          <w:szCs w:val="24"/>
        </w:rPr>
        <w:t xml:space="preserve"> </w:t>
      </w:r>
      <w:r w:rsidR="00DA6170" w:rsidRPr="00AF3AD6">
        <w:rPr>
          <w:rFonts w:ascii="Times New Roman" w:hAnsi="Times New Roman"/>
          <w:b/>
          <w:sz w:val="24"/>
          <w:szCs w:val="24"/>
        </w:rPr>
        <w:t>«</w:t>
      </w:r>
      <w:r w:rsidR="00DA6170" w:rsidRPr="00AF3AD6">
        <w:rPr>
          <w:rFonts w:ascii="Times New Roman" w:hAnsi="Times New Roman"/>
          <w:sz w:val="24"/>
          <w:szCs w:val="24"/>
        </w:rPr>
        <w:t>О</w:t>
      </w:r>
      <w:r w:rsidR="00DA6170" w:rsidRPr="00AF3AD6">
        <w:rPr>
          <w:rFonts w:ascii="Times New Roman" w:hAnsi="Times New Roman"/>
          <w:b/>
          <w:sz w:val="24"/>
          <w:szCs w:val="24"/>
        </w:rPr>
        <w:t xml:space="preserve"> </w:t>
      </w:r>
      <w:r w:rsidR="00DA6170" w:rsidRPr="00AF3AD6">
        <w:rPr>
          <w:rFonts w:ascii="Times New Roman" w:hAnsi="Times New Roman"/>
          <w:sz w:val="24"/>
          <w:szCs w:val="24"/>
        </w:rPr>
        <w:t>мерах  по поэтапному повышению заработной</w:t>
      </w:r>
      <w:r w:rsidR="00F03BB2" w:rsidRPr="00AF3AD6">
        <w:rPr>
          <w:rFonts w:ascii="Times New Roman" w:hAnsi="Times New Roman"/>
          <w:sz w:val="24"/>
          <w:szCs w:val="24"/>
        </w:rPr>
        <w:t xml:space="preserve"> платы  работников </w:t>
      </w:r>
      <w:r w:rsidR="00DA6170" w:rsidRPr="00AF3AD6">
        <w:rPr>
          <w:rFonts w:ascii="Times New Roman" w:hAnsi="Times New Roman"/>
          <w:sz w:val="24"/>
          <w:szCs w:val="24"/>
        </w:rPr>
        <w:t xml:space="preserve"> у</w:t>
      </w:r>
      <w:r w:rsidR="00F03BB2" w:rsidRPr="00AF3AD6">
        <w:rPr>
          <w:rFonts w:ascii="Times New Roman" w:hAnsi="Times New Roman"/>
          <w:sz w:val="24"/>
          <w:szCs w:val="24"/>
        </w:rPr>
        <w:t>чреждений культуры муници</w:t>
      </w:r>
      <w:r w:rsidR="005A1CA7" w:rsidRPr="00AF3AD6">
        <w:rPr>
          <w:rFonts w:ascii="Times New Roman" w:hAnsi="Times New Roman"/>
          <w:sz w:val="24"/>
          <w:szCs w:val="24"/>
        </w:rPr>
        <w:t>пального образования Кусинское</w:t>
      </w:r>
      <w:r w:rsidR="00F03BB2" w:rsidRPr="00AF3AD6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DA6170" w:rsidRPr="00AF3AD6">
        <w:rPr>
          <w:rFonts w:ascii="Times New Roman" w:hAnsi="Times New Roman"/>
          <w:sz w:val="24"/>
          <w:szCs w:val="24"/>
        </w:rPr>
        <w:t xml:space="preserve"> Киришского муниципального района Ленинградской области и утверждении Плана мероприятий («дорожной карты»), направленного на повышение эффективности сферы </w:t>
      </w:r>
      <w:r w:rsidR="00DA6170" w:rsidRPr="00AF3AD6">
        <w:rPr>
          <w:rFonts w:ascii="Times New Roman" w:hAnsi="Times New Roman"/>
          <w:sz w:val="24"/>
          <w:szCs w:val="24"/>
        </w:rPr>
        <w:lastRenderedPageBreak/>
        <w:t>культуры и совершенствование оплаты труда работников у</w:t>
      </w:r>
      <w:r w:rsidR="00F03BB2" w:rsidRPr="00AF3AD6">
        <w:rPr>
          <w:rFonts w:ascii="Times New Roman" w:hAnsi="Times New Roman"/>
          <w:sz w:val="24"/>
          <w:szCs w:val="24"/>
        </w:rPr>
        <w:t>чреждений культуры муници</w:t>
      </w:r>
      <w:r w:rsidR="005A1CA7" w:rsidRPr="00AF3AD6">
        <w:rPr>
          <w:rFonts w:ascii="Times New Roman" w:hAnsi="Times New Roman"/>
          <w:sz w:val="24"/>
          <w:szCs w:val="24"/>
        </w:rPr>
        <w:t>пального образования Кусинское</w:t>
      </w:r>
      <w:r w:rsidR="00F03BB2" w:rsidRPr="00AF3AD6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DA6170" w:rsidRPr="00AF3AD6">
        <w:rPr>
          <w:rFonts w:ascii="Times New Roman" w:hAnsi="Times New Roman"/>
          <w:sz w:val="24"/>
          <w:szCs w:val="24"/>
        </w:rPr>
        <w:t xml:space="preserve"> Киришского муниципального района Ленинградской области» </w:t>
      </w:r>
      <w:r w:rsidR="00D96A08" w:rsidRPr="00AF3AD6">
        <w:rPr>
          <w:rFonts w:ascii="Times New Roman" w:hAnsi="Times New Roman"/>
          <w:sz w:val="24"/>
          <w:szCs w:val="24"/>
        </w:rPr>
        <w:t xml:space="preserve">(далее - постановление) </w:t>
      </w:r>
      <w:r w:rsidR="00DA6170" w:rsidRPr="00AF3AD6">
        <w:rPr>
          <w:rFonts w:ascii="Times New Roman" w:hAnsi="Times New Roman"/>
          <w:sz w:val="24"/>
          <w:szCs w:val="24"/>
        </w:rPr>
        <w:t>следующие изменения:</w:t>
      </w:r>
    </w:p>
    <w:p w:rsidR="0094250A" w:rsidRPr="00AF3AD6" w:rsidRDefault="0094250A" w:rsidP="00DA61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90AA7" w:rsidRPr="00AF3AD6" w:rsidRDefault="001A437F" w:rsidP="00A90AA7">
      <w:pPr>
        <w:spacing w:line="28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F3AD6">
        <w:rPr>
          <w:rFonts w:ascii="Times New Roman" w:hAnsi="Times New Roman"/>
          <w:sz w:val="24"/>
          <w:szCs w:val="24"/>
        </w:rPr>
        <w:t>1.1</w:t>
      </w:r>
      <w:r w:rsidR="00F03BB2" w:rsidRPr="00AF3AD6">
        <w:rPr>
          <w:rFonts w:ascii="Times New Roman" w:hAnsi="Times New Roman"/>
          <w:sz w:val="24"/>
          <w:szCs w:val="24"/>
        </w:rPr>
        <w:t xml:space="preserve">. Приложение 2 «Целевые значения показателей повышения заработной платы работников  учреждений культуры муниципального образования </w:t>
      </w:r>
      <w:r w:rsidR="005A1CA7" w:rsidRPr="00AF3AD6">
        <w:rPr>
          <w:rFonts w:ascii="Times New Roman" w:hAnsi="Times New Roman"/>
          <w:sz w:val="24"/>
          <w:szCs w:val="24"/>
        </w:rPr>
        <w:t>Кусинское</w:t>
      </w:r>
      <w:r w:rsidR="00F03BB2" w:rsidRPr="00AF3AD6">
        <w:rPr>
          <w:rFonts w:ascii="Times New Roman" w:hAnsi="Times New Roman"/>
          <w:sz w:val="24"/>
          <w:szCs w:val="24"/>
        </w:rPr>
        <w:t xml:space="preserve"> сельское поселение  Киришского муниципального района   Ленинградской области» </w:t>
      </w:r>
      <w:r w:rsidR="00D96A08" w:rsidRPr="00AF3AD6">
        <w:rPr>
          <w:rFonts w:ascii="Times New Roman" w:hAnsi="Times New Roman"/>
          <w:sz w:val="24"/>
          <w:szCs w:val="24"/>
        </w:rPr>
        <w:t xml:space="preserve">постановления </w:t>
      </w:r>
      <w:r w:rsidR="00A90AA7" w:rsidRPr="00AF3AD6">
        <w:rPr>
          <w:rFonts w:ascii="Times New Roman" w:hAnsi="Times New Roman"/>
          <w:sz w:val="24"/>
          <w:szCs w:val="24"/>
        </w:rPr>
        <w:t xml:space="preserve">изложить в редакции согласно приложению </w:t>
      </w:r>
      <w:r w:rsidRPr="00AF3AD6">
        <w:rPr>
          <w:rFonts w:ascii="Times New Roman" w:hAnsi="Times New Roman"/>
          <w:sz w:val="24"/>
          <w:szCs w:val="24"/>
        </w:rPr>
        <w:t>№ 1</w:t>
      </w:r>
      <w:r w:rsidR="00A90AA7" w:rsidRPr="00AF3AD6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7C7CD5" w:rsidRPr="00AF3AD6" w:rsidRDefault="001A437F" w:rsidP="00F03BB2">
      <w:pPr>
        <w:spacing w:after="0" w:line="28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F3AD6">
        <w:rPr>
          <w:rFonts w:ascii="Times New Roman" w:hAnsi="Times New Roman"/>
          <w:sz w:val="24"/>
          <w:szCs w:val="24"/>
        </w:rPr>
        <w:t>1.2</w:t>
      </w:r>
      <w:r w:rsidR="007C7CD5" w:rsidRPr="00AF3AD6">
        <w:rPr>
          <w:rFonts w:ascii="Times New Roman" w:hAnsi="Times New Roman"/>
          <w:sz w:val="24"/>
          <w:szCs w:val="24"/>
        </w:rPr>
        <w:t>.</w:t>
      </w:r>
      <w:r w:rsidR="00425A8A" w:rsidRPr="00AF3AD6">
        <w:rPr>
          <w:rFonts w:ascii="Times New Roman" w:hAnsi="Times New Roman"/>
          <w:sz w:val="24"/>
          <w:szCs w:val="24"/>
        </w:rPr>
        <w:t xml:space="preserve"> Приложение № 7</w:t>
      </w:r>
      <w:r w:rsidR="008324C6" w:rsidRPr="00AF3AD6">
        <w:rPr>
          <w:rFonts w:ascii="Times New Roman" w:hAnsi="Times New Roman"/>
          <w:sz w:val="24"/>
          <w:szCs w:val="24"/>
        </w:rPr>
        <w:t xml:space="preserve"> «</w:t>
      </w:r>
      <w:r w:rsidR="008324C6" w:rsidRPr="00AF3AD6">
        <w:rPr>
          <w:rFonts w:ascii="Times New Roman" w:hAnsi="Times New Roman"/>
          <w:bCs/>
          <w:sz w:val="24"/>
          <w:szCs w:val="24"/>
        </w:rPr>
        <w:t xml:space="preserve">Показатели нормативов муниципальной "дорожной карты"» </w:t>
      </w:r>
      <w:r w:rsidR="008324C6" w:rsidRPr="00AF3AD6">
        <w:rPr>
          <w:rFonts w:ascii="Times New Roman" w:hAnsi="Times New Roman"/>
          <w:sz w:val="24"/>
          <w:szCs w:val="24"/>
        </w:rPr>
        <w:t>Приложения</w:t>
      </w:r>
      <w:r w:rsidR="007C7CD5" w:rsidRPr="00AF3AD6">
        <w:rPr>
          <w:rFonts w:ascii="Times New Roman" w:hAnsi="Times New Roman"/>
          <w:sz w:val="24"/>
          <w:szCs w:val="24"/>
        </w:rPr>
        <w:t xml:space="preserve"> 3 «План мероприятий («дорожная карта») по повышению эффективности сферы культуры и совершенствованию оплаты труда работников муниципальных учреждений культуры муниципального образования Кусинское сельское поселение Киришского муниципального района Ленинградской области»</w:t>
      </w:r>
      <w:r w:rsidR="008324C6" w:rsidRPr="00AF3AD6">
        <w:rPr>
          <w:rFonts w:ascii="Times New Roman" w:hAnsi="Times New Roman"/>
          <w:sz w:val="24"/>
          <w:szCs w:val="24"/>
        </w:rPr>
        <w:t xml:space="preserve"> </w:t>
      </w:r>
      <w:r w:rsidR="00D96A08" w:rsidRPr="00AF3AD6">
        <w:rPr>
          <w:rFonts w:ascii="Times New Roman" w:hAnsi="Times New Roman"/>
          <w:sz w:val="24"/>
          <w:szCs w:val="24"/>
        </w:rPr>
        <w:t xml:space="preserve">постановления </w:t>
      </w:r>
      <w:r w:rsidR="007C7CD5" w:rsidRPr="00AF3AD6">
        <w:rPr>
          <w:rFonts w:ascii="Times New Roman" w:hAnsi="Times New Roman"/>
          <w:bCs/>
          <w:sz w:val="24"/>
          <w:szCs w:val="24"/>
        </w:rPr>
        <w:t xml:space="preserve">  </w:t>
      </w:r>
      <w:r w:rsidR="008324C6" w:rsidRPr="00AF3AD6">
        <w:rPr>
          <w:rFonts w:ascii="Times New Roman" w:hAnsi="Times New Roman"/>
          <w:sz w:val="24"/>
          <w:szCs w:val="24"/>
        </w:rPr>
        <w:t>изложить</w:t>
      </w:r>
      <w:r w:rsidR="007C7CD5" w:rsidRPr="00AF3AD6">
        <w:rPr>
          <w:rFonts w:ascii="Times New Roman" w:hAnsi="Times New Roman"/>
          <w:sz w:val="24"/>
          <w:szCs w:val="24"/>
        </w:rPr>
        <w:t xml:space="preserve">  </w:t>
      </w:r>
      <w:r w:rsidRPr="00AF3AD6">
        <w:rPr>
          <w:rFonts w:ascii="Times New Roman" w:hAnsi="Times New Roman"/>
          <w:sz w:val="24"/>
          <w:szCs w:val="24"/>
        </w:rPr>
        <w:t>в редакции  приложения № 2</w:t>
      </w:r>
      <w:r w:rsidR="007C7CD5" w:rsidRPr="00AF3AD6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5F2552" w:rsidRPr="00AF3AD6" w:rsidRDefault="005F2552" w:rsidP="00F03BB2">
      <w:pPr>
        <w:spacing w:after="0" w:line="28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2552" w:rsidRPr="00AF3AD6" w:rsidRDefault="005F2552" w:rsidP="005F25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F3AD6">
        <w:rPr>
          <w:rFonts w:ascii="Times New Roman" w:hAnsi="Times New Roman"/>
          <w:sz w:val="24"/>
          <w:szCs w:val="24"/>
        </w:rPr>
        <w:t xml:space="preserve"> </w:t>
      </w:r>
      <w:r w:rsidRPr="00AF3AD6">
        <w:rPr>
          <w:rFonts w:ascii="Times New Roman" w:hAnsi="Times New Roman"/>
          <w:sz w:val="24"/>
          <w:szCs w:val="24"/>
        </w:rPr>
        <w:tab/>
        <w:t>2. Разместить настоящее постановление на официальном сайте администрации муниципального образования Кусинское сельское  поселение Киришского муниципального района Ленинградской области.</w:t>
      </w:r>
    </w:p>
    <w:p w:rsidR="00F03BB2" w:rsidRPr="00AF3AD6" w:rsidRDefault="00F03BB2" w:rsidP="00A90A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03BB2" w:rsidRPr="00AF3AD6" w:rsidRDefault="007C7CD5" w:rsidP="00F03BB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3AD6">
        <w:rPr>
          <w:rFonts w:ascii="Times New Roman" w:hAnsi="Times New Roman"/>
          <w:sz w:val="24"/>
          <w:szCs w:val="24"/>
        </w:rPr>
        <w:t xml:space="preserve">         3</w:t>
      </w:r>
      <w:r w:rsidR="00F03BB2" w:rsidRPr="00AF3AD6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</w:t>
      </w:r>
      <w:r w:rsidR="00F354E6" w:rsidRPr="00AF3AD6">
        <w:rPr>
          <w:rFonts w:ascii="Times New Roman" w:hAnsi="Times New Roman"/>
          <w:sz w:val="24"/>
          <w:szCs w:val="24"/>
        </w:rPr>
        <w:t>оставляю за собой.</w:t>
      </w:r>
    </w:p>
    <w:p w:rsidR="00F03BB2" w:rsidRPr="00AF3AD6" w:rsidRDefault="00F03BB2" w:rsidP="00F03BB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3AD6">
        <w:rPr>
          <w:rFonts w:ascii="Times New Roman" w:hAnsi="Times New Roman"/>
          <w:sz w:val="24"/>
          <w:szCs w:val="24"/>
        </w:rPr>
        <w:t xml:space="preserve">        </w:t>
      </w:r>
    </w:p>
    <w:p w:rsidR="00F03BB2" w:rsidRPr="00AF3AD6" w:rsidRDefault="00F03BB2" w:rsidP="00F03BB2">
      <w:pPr>
        <w:jc w:val="both"/>
        <w:rPr>
          <w:sz w:val="24"/>
          <w:szCs w:val="24"/>
        </w:rPr>
      </w:pPr>
    </w:p>
    <w:p w:rsidR="00F03BB2" w:rsidRPr="00AF3AD6" w:rsidRDefault="00872E52" w:rsidP="00F03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AD6">
        <w:rPr>
          <w:rFonts w:ascii="Times New Roman" w:hAnsi="Times New Roman"/>
          <w:sz w:val="24"/>
          <w:szCs w:val="24"/>
        </w:rPr>
        <w:t>Глава</w:t>
      </w:r>
      <w:r w:rsidR="00F03BB2" w:rsidRPr="00AF3AD6">
        <w:rPr>
          <w:rFonts w:ascii="Times New Roman" w:hAnsi="Times New Roman"/>
          <w:sz w:val="24"/>
          <w:szCs w:val="24"/>
        </w:rPr>
        <w:t xml:space="preserve"> администрации</w:t>
      </w:r>
      <w:r w:rsidR="00F03BB2" w:rsidRPr="00AF3A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03BB2" w:rsidRPr="00AF3AD6">
        <w:rPr>
          <w:rFonts w:ascii="Times New Roman" w:hAnsi="Times New Roman"/>
          <w:color w:val="FF0000"/>
          <w:sz w:val="24"/>
          <w:szCs w:val="24"/>
        </w:rPr>
        <w:tab/>
      </w:r>
      <w:r w:rsidR="00F03BB2" w:rsidRPr="00AF3AD6">
        <w:rPr>
          <w:rFonts w:ascii="Times New Roman" w:hAnsi="Times New Roman"/>
          <w:color w:val="FF0000"/>
          <w:sz w:val="24"/>
          <w:szCs w:val="24"/>
        </w:rPr>
        <w:tab/>
      </w:r>
      <w:r w:rsidR="0079309A" w:rsidRPr="00AF3AD6">
        <w:rPr>
          <w:rFonts w:ascii="Times New Roman" w:hAnsi="Times New Roman"/>
          <w:sz w:val="24"/>
          <w:szCs w:val="24"/>
        </w:rPr>
        <w:t xml:space="preserve">                               </w:t>
      </w:r>
      <w:r w:rsidR="005F2552" w:rsidRPr="00AF3AD6">
        <w:rPr>
          <w:rFonts w:ascii="Times New Roman" w:hAnsi="Times New Roman"/>
          <w:sz w:val="24"/>
          <w:szCs w:val="24"/>
        </w:rPr>
        <w:t xml:space="preserve">                </w:t>
      </w:r>
      <w:r w:rsidR="0079309A" w:rsidRPr="00AF3AD6">
        <w:rPr>
          <w:rFonts w:ascii="Times New Roman" w:hAnsi="Times New Roman"/>
          <w:sz w:val="24"/>
          <w:szCs w:val="24"/>
        </w:rPr>
        <w:t xml:space="preserve">         </w:t>
      </w:r>
      <w:r w:rsidR="008373C5" w:rsidRPr="00AF3AD6">
        <w:rPr>
          <w:rFonts w:ascii="Times New Roman" w:hAnsi="Times New Roman"/>
          <w:sz w:val="24"/>
          <w:szCs w:val="24"/>
        </w:rPr>
        <w:t xml:space="preserve">                      О.Н.Маркова</w:t>
      </w:r>
    </w:p>
    <w:p w:rsidR="008324C6" w:rsidRPr="00AF3AD6" w:rsidRDefault="008324C6" w:rsidP="008324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37F" w:rsidRPr="00AF3AD6" w:rsidRDefault="001A437F" w:rsidP="008324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37F" w:rsidRPr="00AF3AD6" w:rsidRDefault="001A437F" w:rsidP="008324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37F" w:rsidRPr="00AF3AD6" w:rsidRDefault="001A437F" w:rsidP="008324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3C5" w:rsidRPr="00AF3AD6" w:rsidRDefault="008373C5" w:rsidP="008324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3C5" w:rsidRPr="00AF3AD6" w:rsidRDefault="008373C5" w:rsidP="008324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3C5" w:rsidRPr="00AF3AD6" w:rsidRDefault="008373C5" w:rsidP="008324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3C5" w:rsidRPr="00AF3AD6" w:rsidRDefault="008373C5" w:rsidP="008324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3C5" w:rsidRPr="00AF3AD6" w:rsidRDefault="008373C5" w:rsidP="008324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3C5" w:rsidRPr="00AF3AD6" w:rsidRDefault="008373C5" w:rsidP="008324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3C5" w:rsidRPr="00AF3AD6" w:rsidRDefault="008373C5" w:rsidP="008324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3C5" w:rsidRPr="00AF3AD6" w:rsidRDefault="008373C5" w:rsidP="008324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3C5" w:rsidRDefault="008373C5" w:rsidP="008324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73C5" w:rsidRDefault="008373C5" w:rsidP="008324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73C5" w:rsidRDefault="008373C5" w:rsidP="008324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73C5" w:rsidRDefault="008373C5" w:rsidP="008324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73C5" w:rsidRDefault="008373C5" w:rsidP="008324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73C5" w:rsidRDefault="008373C5" w:rsidP="008324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73C5" w:rsidRDefault="008373C5" w:rsidP="008324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73C5" w:rsidRDefault="008373C5" w:rsidP="008324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73C5" w:rsidRDefault="008373C5" w:rsidP="008324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73C5" w:rsidRDefault="008373C5" w:rsidP="008324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73C5" w:rsidRDefault="008373C5" w:rsidP="008324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73C5" w:rsidRDefault="008373C5" w:rsidP="008324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73C5" w:rsidRDefault="008373C5" w:rsidP="008324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2E87" w:rsidRPr="008324C6" w:rsidRDefault="00F03BB2" w:rsidP="008324C6">
      <w:pPr>
        <w:spacing w:after="0" w:line="240" w:lineRule="auto"/>
        <w:rPr>
          <w:rFonts w:ascii="Times New Roman" w:hAnsi="Times New Roman"/>
          <w:sz w:val="24"/>
          <w:szCs w:val="24"/>
        </w:rPr>
        <w:sectPr w:rsidR="00162E87" w:rsidRPr="008324C6" w:rsidSect="001E6529">
          <w:headerReference w:type="default" r:id="rId8"/>
          <w:pgSz w:w="11906" w:h="16838"/>
          <w:pgMar w:top="567" w:right="851" w:bottom="851" w:left="1418" w:header="709" w:footer="709" w:gutter="0"/>
          <w:cols w:space="708"/>
          <w:docGrid w:linePitch="360"/>
        </w:sectPr>
      </w:pPr>
      <w:r w:rsidRPr="008373C5">
        <w:rPr>
          <w:rFonts w:ascii="Times New Roman" w:hAnsi="Times New Roman"/>
          <w:sz w:val="20"/>
          <w:szCs w:val="20"/>
        </w:rPr>
        <w:t>Разослано</w:t>
      </w:r>
      <w:r w:rsidR="001A437F" w:rsidRPr="008373C5">
        <w:rPr>
          <w:rFonts w:ascii="Times New Roman" w:hAnsi="Times New Roman"/>
          <w:sz w:val="20"/>
          <w:szCs w:val="20"/>
        </w:rPr>
        <w:t>: в дело – 2, комитет финансо</w:t>
      </w:r>
      <w:r w:rsidR="008373C5">
        <w:rPr>
          <w:rFonts w:ascii="Times New Roman" w:hAnsi="Times New Roman"/>
          <w:sz w:val="20"/>
          <w:szCs w:val="20"/>
        </w:rPr>
        <w:t>в</w:t>
      </w:r>
    </w:p>
    <w:p w:rsidR="00F03FB2" w:rsidRDefault="00F03FB2" w:rsidP="001A437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90AA7" w:rsidRPr="00AF3AD6" w:rsidRDefault="00A90AA7" w:rsidP="00AF3AD6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  <w:r w:rsidRPr="007208B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1A437F">
        <w:rPr>
          <w:rFonts w:ascii="Times New Roman" w:hAnsi="Times New Roman"/>
          <w:sz w:val="28"/>
          <w:szCs w:val="28"/>
        </w:rPr>
        <w:t>1.</w:t>
      </w:r>
    </w:p>
    <w:p w:rsidR="00A90AA7" w:rsidRPr="008C7DB6" w:rsidRDefault="00A90AA7" w:rsidP="00A90A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C7DB6">
        <w:rPr>
          <w:rFonts w:ascii="Times New Roman" w:hAnsi="Times New Roman"/>
          <w:sz w:val="28"/>
          <w:szCs w:val="28"/>
        </w:rPr>
        <w:t>Целевые значения показателей повышения заработной платы работников учреждений культуры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260"/>
        <w:gridCol w:w="1440"/>
        <w:gridCol w:w="1440"/>
        <w:gridCol w:w="1384"/>
        <w:gridCol w:w="1711"/>
        <w:gridCol w:w="1560"/>
        <w:gridCol w:w="1559"/>
      </w:tblGrid>
      <w:tr w:rsidR="00A90AA7" w:rsidTr="00052DDE">
        <w:tc>
          <w:tcPr>
            <w:tcW w:w="3528" w:type="dxa"/>
          </w:tcPr>
          <w:p w:rsidR="00A90AA7" w:rsidRPr="00A90AA7" w:rsidRDefault="00D96A08" w:rsidP="00A90AA7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60" w:type="dxa"/>
            <w:vAlign w:val="center"/>
          </w:tcPr>
          <w:p w:rsidR="00A90AA7" w:rsidRPr="00A90AA7" w:rsidRDefault="00A90AA7" w:rsidP="00A90AA7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AA7">
              <w:rPr>
                <w:rFonts w:ascii="Times New Roman" w:hAnsi="Times New Roman"/>
                <w:sz w:val="28"/>
                <w:szCs w:val="28"/>
              </w:rPr>
              <w:t>2012</w:t>
            </w:r>
            <w:r w:rsidR="00052DD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vAlign w:val="center"/>
          </w:tcPr>
          <w:p w:rsidR="00A90AA7" w:rsidRPr="00A90AA7" w:rsidRDefault="00A90AA7" w:rsidP="00A90AA7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AA7">
              <w:rPr>
                <w:rFonts w:ascii="Times New Roman" w:hAnsi="Times New Roman"/>
                <w:sz w:val="28"/>
                <w:szCs w:val="28"/>
              </w:rPr>
              <w:t>2013</w:t>
            </w:r>
            <w:r w:rsidR="00052DD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vAlign w:val="center"/>
          </w:tcPr>
          <w:p w:rsidR="00A90AA7" w:rsidRPr="00A90AA7" w:rsidRDefault="00A90AA7" w:rsidP="00A90AA7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AA7">
              <w:rPr>
                <w:rFonts w:ascii="Times New Roman" w:hAnsi="Times New Roman"/>
                <w:sz w:val="28"/>
                <w:szCs w:val="28"/>
              </w:rPr>
              <w:t>2014</w:t>
            </w:r>
            <w:r w:rsidR="00052DD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84" w:type="dxa"/>
            <w:vAlign w:val="center"/>
          </w:tcPr>
          <w:p w:rsidR="00A90AA7" w:rsidRPr="00A90AA7" w:rsidRDefault="00A90AA7" w:rsidP="00A90AA7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AA7">
              <w:rPr>
                <w:rFonts w:ascii="Times New Roman" w:hAnsi="Times New Roman"/>
                <w:sz w:val="28"/>
                <w:szCs w:val="28"/>
              </w:rPr>
              <w:t>2015</w:t>
            </w:r>
            <w:r w:rsidR="00052DD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11" w:type="dxa"/>
            <w:vAlign w:val="center"/>
          </w:tcPr>
          <w:p w:rsidR="00A90AA7" w:rsidRPr="00E21C27" w:rsidRDefault="00A90AA7" w:rsidP="00E21C27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C27">
              <w:rPr>
                <w:rFonts w:ascii="Times New Roman" w:hAnsi="Times New Roman"/>
                <w:sz w:val="28"/>
                <w:szCs w:val="28"/>
              </w:rPr>
              <w:t>2016</w:t>
            </w:r>
            <w:r w:rsidR="00052DDE" w:rsidRPr="00E21C2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A90AA7" w:rsidRPr="00E21C27" w:rsidRDefault="00A90AA7" w:rsidP="00E21C27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C27">
              <w:rPr>
                <w:rFonts w:ascii="Times New Roman" w:hAnsi="Times New Roman"/>
                <w:sz w:val="28"/>
                <w:szCs w:val="28"/>
              </w:rPr>
              <w:t>2017</w:t>
            </w:r>
            <w:r w:rsidR="00052DDE" w:rsidRPr="00E21C2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90AA7" w:rsidRPr="00E21C27" w:rsidRDefault="00A90AA7" w:rsidP="00E21C27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C27">
              <w:rPr>
                <w:rFonts w:ascii="Times New Roman" w:hAnsi="Times New Roman"/>
                <w:sz w:val="28"/>
                <w:szCs w:val="28"/>
              </w:rPr>
              <w:t>2018</w:t>
            </w:r>
            <w:r w:rsidR="00052DDE" w:rsidRPr="00E21C2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E21C27" w:rsidTr="00052DDE">
        <w:tc>
          <w:tcPr>
            <w:tcW w:w="3528" w:type="dxa"/>
            <w:vAlign w:val="center"/>
          </w:tcPr>
          <w:p w:rsidR="00E21C27" w:rsidRPr="00D12C69" w:rsidRDefault="00D12C69" w:rsidP="00A90A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D12C69">
              <w:rPr>
                <w:rFonts w:ascii="Times New Roman" w:hAnsi="Times New Roman"/>
                <w:sz w:val="28"/>
                <w:szCs w:val="28"/>
              </w:rPr>
              <w:t>Средняя заработная плата работников по Ленинградской области (среднемесячный доход от трудовой деятельности), руб.*</w:t>
            </w:r>
          </w:p>
        </w:tc>
        <w:tc>
          <w:tcPr>
            <w:tcW w:w="1260" w:type="dxa"/>
            <w:vAlign w:val="center"/>
          </w:tcPr>
          <w:p w:rsidR="00E21C27" w:rsidRPr="00A90AA7" w:rsidRDefault="00E21C27" w:rsidP="00A90AA7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AA7">
              <w:rPr>
                <w:rFonts w:ascii="Times New Roman" w:hAnsi="Times New Roman"/>
                <w:sz w:val="28"/>
                <w:szCs w:val="28"/>
              </w:rPr>
              <w:t>26895</w:t>
            </w:r>
          </w:p>
        </w:tc>
        <w:tc>
          <w:tcPr>
            <w:tcW w:w="1440" w:type="dxa"/>
            <w:vAlign w:val="center"/>
          </w:tcPr>
          <w:p w:rsidR="00E21C27" w:rsidRPr="00A90AA7" w:rsidRDefault="00E21C27" w:rsidP="00A90AA7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AA7">
              <w:rPr>
                <w:rFonts w:ascii="Times New Roman" w:hAnsi="Times New Roman"/>
                <w:sz w:val="28"/>
                <w:szCs w:val="28"/>
              </w:rPr>
              <w:t>29565</w:t>
            </w:r>
          </w:p>
        </w:tc>
        <w:tc>
          <w:tcPr>
            <w:tcW w:w="1440" w:type="dxa"/>
            <w:vAlign w:val="center"/>
          </w:tcPr>
          <w:p w:rsidR="00E21C27" w:rsidRPr="00A90AA7" w:rsidRDefault="00E21C27" w:rsidP="00A90AA7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32105</w:t>
            </w:r>
          </w:p>
        </w:tc>
        <w:tc>
          <w:tcPr>
            <w:tcW w:w="1384" w:type="dxa"/>
            <w:vAlign w:val="center"/>
          </w:tcPr>
          <w:p w:rsidR="00E21C27" w:rsidRPr="00AF1B28" w:rsidRDefault="003173B3" w:rsidP="003442F5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29305</w:t>
            </w:r>
          </w:p>
        </w:tc>
        <w:tc>
          <w:tcPr>
            <w:tcW w:w="1711" w:type="dxa"/>
            <w:vAlign w:val="center"/>
          </w:tcPr>
          <w:p w:rsidR="00E21C27" w:rsidRPr="003E33E0" w:rsidRDefault="003173B3" w:rsidP="00F50007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F50007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1560" w:type="dxa"/>
            <w:vAlign w:val="center"/>
          </w:tcPr>
          <w:p w:rsidR="00E21C27" w:rsidRPr="003E33E0" w:rsidRDefault="001A437F" w:rsidP="003442F5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34520</w:t>
            </w:r>
          </w:p>
        </w:tc>
        <w:tc>
          <w:tcPr>
            <w:tcW w:w="1559" w:type="dxa"/>
            <w:vAlign w:val="center"/>
          </w:tcPr>
          <w:p w:rsidR="00E21C27" w:rsidRPr="003E33E0" w:rsidRDefault="001A437F" w:rsidP="003442F5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37300</w:t>
            </w:r>
          </w:p>
        </w:tc>
      </w:tr>
      <w:tr w:rsidR="00E21C27" w:rsidTr="00052DDE">
        <w:tc>
          <w:tcPr>
            <w:tcW w:w="3528" w:type="dxa"/>
            <w:vAlign w:val="center"/>
          </w:tcPr>
          <w:p w:rsidR="00E21C27" w:rsidRPr="00A90AA7" w:rsidRDefault="00E21C27" w:rsidP="00E21C2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AA7">
              <w:rPr>
                <w:rFonts w:ascii="Times New Roman" w:hAnsi="Times New Roman"/>
                <w:sz w:val="28"/>
                <w:szCs w:val="28"/>
              </w:rPr>
              <w:t xml:space="preserve">Средняя заработная плата в учреждениях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90AA7">
              <w:rPr>
                <w:rFonts w:ascii="Times New Roman" w:hAnsi="Times New Roman"/>
                <w:sz w:val="28"/>
                <w:szCs w:val="28"/>
              </w:rPr>
              <w:t>ультуры</w:t>
            </w:r>
            <w:r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  <w:tc>
          <w:tcPr>
            <w:tcW w:w="1260" w:type="dxa"/>
            <w:vAlign w:val="center"/>
          </w:tcPr>
          <w:p w:rsidR="00E21C27" w:rsidRPr="00A90AA7" w:rsidRDefault="00E21C27" w:rsidP="00A90AA7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AA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40" w:type="dxa"/>
            <w:vAlign w:val="center"/>
          </w:tcPr>
          <w:p w:rsidR="00E21C27" w:rsidRPr="00A90AA7" w:rsidRDefault="00E21C27" w:rsidP="00A90AA7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AA7">
              <w:rPr>
                <w:rFonts w:ascii="Times New Roman" w:hAnsi="Times New Roman"/>
                <w:sz w:val="28"/>
                <w:szCs w:val="28"/>
              </w:rPr>
              <w:t>19008</w:t>
            </w:r>
          </w:p>
        </w:tc>
        <w:tc>
          <w:tcPr>
            <w:tcW w:w="1440" w:type="dxa"/>
            <w:vAlign w:val="center"/>
          </w:tcPr>
          <w:p w:rsidR="00E21C27" w:rsidRPr="00A90AA7" w:rsidRDefault="00E21C27" w:rsidP="00A90AA7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AA7">
              <w:rPr>
                <w:rFonts w:ascii="Times New Roman" w:hAnsi="Times New Roman"/>
                <w:sz w:val="28"/>
                <w:szCs w:val="28"/>
              </w:rPr>
              <w:t>21517</w:t>
            </w:r>
          </w:p>
        </w:tc>
        <w:tc>
          <w:tcPr>
            <w:tcW w:w="1384" w:type="dxa"/>
            <w:vAlign w:val="center"/>
          </w:tcPr>
          <w:p w:rsidR="00E21C27" w:rsidRPr="00A90AA7" w:rsidRDefault="00E21C27" w:rsidP="00A90AA7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24936,14</w:t>
            </w:r>
          </w:p>
        </w:tc>
        <w:tc>
          <w:tcPr>
            <w:tcW w:w="1711" w:type="dxa"/>
            <w:vAlign w:val="center"/>
          </w:tcPr>
          <w:p w:rsidR="00E21C27" w:rsidRPr="00A90AA7" w:rsidRDefault="00F50007" w:rsidP="00A90AA7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25691,67</w:t>
            </w:r>
          </w:p>
        </w:tc>
        <w:tc>
          <w:tcPr>
            <w:tcW w:w="1560" w:type="dxa"/>
            <w:vAlign w:val="center"/>
          </w:tcPr>
          <w:p w:rsidR="00E21C27" w:rsidRPr="003E33E0" w:rsidRDefault="001A437F" w:rsidP="003442F5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31068</w:t>
            </w:r>
          </w:p>
        </w:tc>
        <w:tc>
          <w:tcPr>
            <w:tcW w:w="1559" w:type="dxa"/>
            <w:vAlign w:val="center"/>
          </w:tcPr>
          <w:p w:rsidR="00E21C27" w:rsidRPr="003E33E0" w:rsidRDefault="001A437F" w:rsidP="003442F5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37300</w:t>
            </w:r>
          </w:p>
        </w:tc>
      </w:tr>
      <w:tr w:rsidR="00A90AA7" w:rsidTr="00052DDE">
        <w:tc>
          <w:tcPr>
            <w:tcW w:w="3528" w:type="dxa"/>
            <w:vAlign w:val="center"/>
          </w:tcPr>
          <w:p w:rsidR="00A90AA7" w:rsidRPr="00A90AA7" w:rsidRDefault="00A90AA7" w:rsidP="00A90AA7">
            <w:pPr>
              <w:tabs>
                <w:tab w:val="center" w:pos="4677"/>
                <w:tab w:val="right" w:pos="9355"/>
              </w:tabs>
              <w:ind w:left="1065" w:hanging="1065"/>
              <w:rPr>
                <w:rFonts w:ascii="Times New Roman" w:hAnsi="Times New Roman"/>
                <w:sz w:val="28"/>
                <w:szCs w:val="28"/>
              </w:rPr>
            </w:pPr>
            <w:r w:rsidRPr="00A90AA7">
              <w:rPr>
                <w:rFonts w:ascii="Times New Roman" w:hAnsi="Times New Roman"/>
                <w:sz w:val="28"/>
                <w:szCs w:val="28"/>
              </w:rPr>
              <w:t>Соотношение, %</w:t>
            </w:r>
          </w:p>
        </w:tc>
        <w:tc>
          <w:tcPr>
            <w:tcW w:w="1260" w:type="dxa"/>
            <w:vAlign w:val="center"/>
          </w:tcPr>
          <w:p w:rsidR="00A90AA7" w:rsidRPr="00A90AA7" w:rsidRDefault="00A90AA7" w:rsidP="00A90AA7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AA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40" w:type="dxa"/>
            <w:vAlign w:val="center"/>
          </w:tcPr>
          <w:p w:rsidR="00A90AA7" w:rsidRPr="00A90AA7" w:rsidRDefault="00A90AA7" w:rsidP="00A90AA7">
            <w:pPr>
              <w:tabs>
                <w:tab w:val="center" w:pos="4677"/>
                <w:tab w:val="right" w:pos="9355"/>
              </w:tabs>
              <w:spacing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AA7">
              <w:rPr>
                <w:rFonts w:ascii="Times New Roman" w:hAnsi="Times New Roman"/>
                <w:sz w:val="28"/>
                <w:szCs w:val="28"/>
              </w:rPr>
              <w:t>64,3</w:t>
            </w:r>
          </w:p>
        </w:tc>
        <w:tc>
          <w:tcPr>
            <w:tcW w:w="1440" w:type="dxa"/>
            <w:vAlign w:val="center"/>
          </w:tcPr>
          <w:p w:rsidR="00A90AA7" w:rsidRPr="00A90AA7" w:rsidRDefault="008324C6" w:rsidP="00A90AA7">
            <w:pPr>
              <w:tabs>
                <w:tab w:val="center" w:pos="4677"/>
                <w:tab w:val="right" w:pos="9355"/>
              </w:tabs>
              <w:spacing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67,0</w:t>
            </w:r>
          </w:p>
        </w:tc>
        <w:tc>
          <w:tcPr>
            <w:tcW w:w="1384" w:type="dxa"/>
            <w:vAlign w:val="center"/>
          </w:tcPr>
          <w:p w:rsidR="00A90AA7" w:rsidRPr="00A90AA7" w:rsidRDefault="003173B3" w:rsidP="00E21C27">
            <w:pPr>
              <w:tabs>
                <w:tab w:val="center" w:pos="4677"/>
                <w:tab w:val="right" w:pos="9355"/>
              </w:tabs>
              <w:spacing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85,1</w:t>
            </w:r>
          </w:p>
        </w:tc>
        <w:tc>
          <w:tcPr>
            <w:tcW w:w="1711" w:type="dxa"/>
            <w:vAlign w:val="center"/>
          </w:tcPr>
          <w:p w:rsidR="00A90AA7" w:rsidRPr="00A90AA7" w:rsidRDefault="00F50007" w:rsidP="00E21C27">
            <w:pPr>
              <w:tabs>
                <w:tab w:val="center" w:pos="4677"/>
                <w:tab w:val="right" w:pos="9355"/>
              </w:tabs>
              <w:spacing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  <w:tc>
          <w:tcPr>
            <w:tcW w:w="1560" w:type="dxa"/>
            <w:vAlign w:val="center"/>
          </w:tcPr>
          <w:p w:rsidR="00A90AA7" w:rsidRPr="00A90AA7" w:rsidRDefault="00F50007" w:rsidP="00A90AA7">
            <w:pPr>
              <w:tabs>
                <w:tab w:val="center" w:pos="4677"/>
                <w:tab w:val="right" w:pos="9355"/>
              </w:tabs>
              <w:spacing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vAlign w:val="center"/>
          </w:tcPr>
          <w:p w:rsidR="00A90AA7" w:rsidRPr="00A90AA7" w:rsidRDefault="008324C6" w:rsidP="00A90AA7">
            <w:pPr>
              <w:tabs>
                <w:tab w:val="center" w:pos="4677"/>
                <w:tab w:val="right" w:pos="9355"/>
              </w:tabs>
              <w:spacing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90AA7" w:rsidTr="00052DDE">
        <w:tc>
          <w:tcPr>
            <w:tcW w:w="3528" w:type="dxa"/>
            <w:vAlign w:val="center"/>
          </w:tcPr>
          <w:p w:rsidR="00A90AA7" w:rsidRPr="00A90AA7" w:rsidRDefault="00A90AA7" w:rsidP="00A90A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A90AA7">
              <w:rPr>
                <w:rFonts w:ascii="Times New Roman" w:hAnsi="Times New Roman"/>
                <w:sz w:val="28"/>
                <w:szCs w:val="28"/>
              </w:rPr>
              <w:t>Размер повышения заработной платы, %</w:t>
            </w:r>
          </w:p>
        </w:tc>
        <w:tc>
          <w:tcPr>
            <w:tcW w:w="1260" w:type="dxa"/>
            <w:vAlign w:val="center"/>
          </w:tcPr>
          <w:p w:rsidR="00A90AA7" w:rsidRPr="00A90AA7" w:rsidRDefault="00A90AA7" w:rsidP="00A90AA7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AA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40" w:type="dxa"/>
            <w:vAlign w:val="center"/>
          </w:tcPr>
          <w:p w:rsidR="00A90AA7" w:rsidRPr="00A90AA7" w:rsidRDefault="00A90AA7" w:rsidP="00A90AA7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AA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40" w:type="dxa"/>
            <w:vAlign w:val="center"/>
          </w:tcPr>
          <w:p w:rsidR="00A90AA7" w:rsidRPr="00A90AA7" w:rsidRDefault="00A90AA7" w:rsidP="00A90AA7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AA7">
              <w:rPr>
                <w:rFonts w:ascii="Times New Roman" w:hAnsi="Times New Roman"/>
                <w:sz w:val="28"/>
                <w:szCs w:val="28"/>
              </w:rPr>
              <w:t>113,2</w:t>
            </w:r>
          </w:p>
        </w:tc>
        <w:tc>
          <w:tcPr>
            <w:tcW w:w="1384" w:type="dxa"/>
            <w:vAlign w:val="center"/>
          </w:tcPr>
          <w:p w:rsidR="00A90AA7" w:rsidRPr="00A90AA7" w:rsidRDefault="008324C6" w:rsidP="00A90AA7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115,9</w:t>
            </w:r>
          </w:p>
        </w:tc>
        <w:tc>
          <w:tcPr>
            <w:tcW w:w="1711" w:type="dxa"/>
            <w:vAlign w:val="center"/>
          </w:tcPr>
          <w:p w:rsidR="00A90AA7" w:rsidRPr="00A90AA7" w:rsidRDefault="002E48C5" w:rsidP="00A90AA7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103,0</w:t>
            </w:r>
          </w:p>
        </w:tc>
        <w:tc>
          <w:tcPr>
            <w:tcW w:w="1560" w:type="dxa"/>
            <w:vAlign w:val="center"/>
          </w:tcPr>
          <w:p w:rsidR="00A90AA7" w:rsidRPr="00A90AA7" w:rsidRDefault="00F50007" w:rsidP="00A90AA7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A437F">
              <w:rPr>
                <w:rFonts w:ascii="Times New Roman" w:hAnsi="Times New Roman"/>
                <w:sz w:val="28"/>
                <w:szCs w:val="28"/>
              </w:rPr>
              <w:t>20,9</w:t>
            </w:r>
          </w:p>
        </w:tc>
        <w:tc>
          <w:tcPr>
            <w:tcW w:w="1559" w:type="dxa"/>
            <w:vAlign w:val="center"/>
          </w:tcPr>
          <w:p w:rsidR="00A90AA7" w:rsidRPr="00A90AA7" w:rsidRDefault="00F50007" w:rsidP="00A90AA7">
            <w:pPr>
              <w:tabs>
                <w:tab w:val="center" w:pos="4677"/>
                <w:tab w:val="right" w:pos="9355"/>
              </w:tabs>
              <w:ind w:left="1065" w:hanging="10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A437F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</w:tbl>
    <w:p w:rsidR="00D12C69" w:rsidRDefault="00D12C69" w:rsidP="00D12C69">
      <w:pPr>
        <w:rPr>
          <w:rFonts w:ascii="Times New Roman" w:hAnsi="Times New Roman"/>
          <w:sz w:val="24"/>
          <w:szCs w:val="24"/>
        </w:rPr>
      </w:pPr>
    </w:p>
    <w:p w:rsidR="003173B3" w:rsidRDefault="00D12C69" w:rsidP="003173B3">
      <w:pPr>
        <w:spacing w:after="0"/>
        <w:rPr>
          <w:rFonts w:ascii="Times New Roman" w:hAnsi="Times New Roman"/>
          <w:sz w:val="24"/>
          <w:szCs w:val="24"/>
        </w:rPr>
      </w:pPr>
      <w:r w:rsidRPr="00AC40B4">
        <w:rPr>
          <w:rFonts w:ascii="Times New Roman" w:hAnsi="Times New Roman"/>
          <w:sz w:val="24"/>
          <w:szCs w:val="24"/>
        </w:rPr>
        <w:t xml:space="preserve">* </w:t>
      </w:r>
      <w:r w:rsidRPr="00DE7373">
        <w:rPr>
          <w:rFonts w:ascii="Times New Roman" w:hAnsi="Times New Roman"/>
          <w:sz w:val="24"/>
          <w:szCs w:val="24"/>
        </w:rPr>
        <w:t xml:space="preserve"> </w:t>
      </w:r>
      <w:r w:rsidR="003173B3" w:rsidRPr="007162EC">
        <w:rPr>
          <w:rFonts w:ascii="Times New Roman" w:hAnsi="Times New Roman"/>
          <w:sz w:val="24"/>
          <w:szCs w:val="24"/>
        </w:rPr>
        <w:t>показатель 2015 года - фактическое значение показателя "среднемесячный доход от трудовой деятельности";</w:t>
      </w:r>
    </w:p>
    <w:p w:rsidR="000F2BA6" w:rsidRDefault="003173B3" w:rsidP="001A437F">
      <w:pPr>
        <w:spacing w:after="0"/>
        <w:rPr>
          <w:rFonts w:ascii="Times New Roman" w:hAnsi="Times New Roman"/>
          <w:sz w:val="24"/>
          <w:szCs w:val="24"/>
        </w:rPr>
      </w:pPr>
      <w:r w:rsidRPr="00DE7373">
        <w:rPr>
          <w:rFonts w:ascii="Times New Roman" w:hAnsi="Times New Roman"/>
          <w:sz w:val="24"/>
          <w:szCs w:val="24"/>
        </w:rPr>
        <w:t xml:space="preserve"> </w:t>
      </w:r>
      <w:r w:rsidRPr="007162EC">
        <w:rPr>
          <w:rFonts w:ascii="Times New Roman" w:hAnsi="Times New Roman"/>
          <w:sz w:val="24"/>
          <w:szCs w:val="24"/>
        </w:rPr>
        <w:t>с 2016 года указано прогнозное значение показателя "среднемесячный доход от трудовой деятельности"</w:t>
      </w:r>
      <w:r>
        <w:rPr>
          <w:rFonts w:ascii="Times New Roman" w:hAnsi="Times New Roman"/>
          <w:sz w:val="24"/>
          <w:szCs w:val="24"/>
        </w:rPr>
        <w:t>.</w:t>
      </w:r>
    </w:p>
    <w:p w:rsidR="001E71E1" w:rsidRPr="001A437F" w:rsidRDefault="001E71E1" w:rsidP="001A437F">
      <w:pPr>
        <w:spacing w:after="0"/>
        <w:rPr>
          <w:rFonts w:ascii="Times New Roman" w:hAnsi="Times New Roman"/>
          <w:sz w:val="24"/>
          <w:szCs w:val="24"/>
        </w:rPr>
      </w:pPr>
    </w:p>
    <w:p w:rsidR="000F2BA6" w:rsidRDefault="000F2BA6" w:rsidP="00F47666">
      <w:pPr>
        <w:shd w:val="clear" w:color="auto" w:fill="FFFFFF"/>
        <w:tabs>
          <w:tab w:val="left" w:pos="1932"/>
          <w:tab w:val="left" w:pos="2299"/>
          <w:tab w:val="center" w:pos="7285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3173B3" w:rsidRPr="003173B3" w:rsidRDefault="001A437F" w:rsidP="00F47666">
      <w:pPr>
        <w:shd w:val="clear" w:color="auto" w:fill="FFFFFF"/>
        <w:tabs>
          <w:tab w:val="left" w:pos="1932"/>
          <w:tab w:val="left" w:pos="2299"/>
          <w:tab w:val="center" w:pos="7285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№ 2.</w:t>
      </w:r>
    </w:p>
    <w:tbl>
      <w:tblPr>
        <w:tblW w:w="15080" w:type="dxa"/>
        <w:tblInd w:w="93" w:type="dxa"/>
        <w:tblLook w:val="00A0" w:firstRow="1" w:lastRow="0" w:firstColumn="1" w:lastColumn="0" w:noHBand="0" w:noVBand="0"/>
      </w:tblPr>
      <w:tblGrid>
        <w:gridCol w:w="500"/>
        <w:gridCol w:w="522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1A437F" w:rsidRPr="001A437F" w:rsidTr="001A437F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437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Показатели нормативов муниципальной "дорожной карты"  </w:t>
            </w:r>
          </w:p>
        </w:tc>
      </w:tr>
      <w:tr w:rsidR="001A437F" w:rsidRPr="001A437F" w:rsidTr="001A437F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37F" w:rsidRPr="001A437F" w:rsidRDefault="001A437F" w:rsidP="001A43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 xml:space="preserve">Наименование муниципального образования: </w:t>
            </w:r>
          </w:p>
        </w:tc>
        <w:tc>
          <w:tcPr>
            <w:tcW w:w="83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437F" w:rsidRPr="001A437F" w:rsidRDefault="001A437F" w:rsidP="001A43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1A437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Кусинское сельское поселение</w:t>
            </w:r>
          </w:p>
        </w:tc>
      </w:tr>
      <w:tr w:rsidR="001A437F" w:rsidRPr="001A437F" w:rsidTr="001A437F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A437F" w:rsidRPr="001A437F" w:rsidTr="001A437F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7F">
              <w:rPr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A437F">
                <w:rPr>
                  <w:rFonts w:ascii="Times New Roman" w:hAnsi="Times New Roman"/>
                  <w:sz w:val="18"/>
                  <w:szCs w:val="18"/>
                </w:rPr>
                <w:t>2012 г</w:t>
              </w:r>
            </w:smartTag>
            <w:r w:rsidRPr="001A437F">
              <w:rPr>
                <w:rFonts w:ascii="Times New Roman" w:hAnsi="Times New Roman"/>
                <w:sz w:val="18"/>
                <w:szCs w:val="18"/>
              </w:rPr>
              <w:t>. факт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A437F">
                <w:rPr>
                  <w:rFonts w:ascii="Times New Roman" w:hAnsi="Times New Roman"/>
                  <w:sz w:val="18"/>
                  <w:szCs w:val="18"/>
                </w:rPr>
                <w:t>2013 г</w:t>
              </w:r>
            </w:smartTag>
            <w:r w:rsidRPr="001A437F">
              <w:rPr>
                <w:rFonts w:ascii="Times New Roman" w:hAnsi="Times New Roman"/>
                <w:sz w:val="18"/>
                <w:szCs w:val="18"/>
              </w:rPr>
              <w:t>. факт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A437F">
                <w:rPr>
                  <w:rFonts w:ascii="Times New Roman" w:hAnsi="Times New Roman"/>
                  <w:sz w:val="18"/>
                  <w:szCs w:val="18"/>
                </w:rPr>
                <w:t>2014 г</w:t>
              </w:r>
            </w:smartTag>
            <w:r w:rsidRPr="001A437F">
              <w:rPr>
                <w:rFonts w:ascii="Times New Roman" w:hAnsi="Times New Roman"/>
                <w:sz w:val="18"/>
                <w:szCs w:val="18"/>
              </w:rPr>
              <w:t>. факт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A437F">
                <w:rPr>
                  <w:rFonts w:ascii="Times New Roman" w:hAnsi="Times New Roman"/>
                  <w:sz w:val="18"/>
                  <w:szCs w:val="18"/>
                </w:rPr>
                <w:t>2015 г</w:t>
              </w:r>
            </w:smartTag>
            <w:r w:rsidRPr="001A437F">
              <w:rPr>
                <w:rFonts w:ascii="Times New Roman" w:hAnsi="Times New Roman"/>
                <w:sz w:val="18"/>
                <w:szCs w:val="18"/>
              </w:rPr>
              <w:t>.факт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A437F">
                <w:rPr>
                  <w:rFonts w:ascii="Times New Roman" w:hAnsi="Times New Roman"/>
                  <w:sz w:val="18"/>
                  <w:szCs w:val="18"/>
                </w:rPr>
                <w:t>2016 г</w:t>
              </w:r>
            </w:smartTag>
            <w:r w:rsidRPr="001A437F">
              <w:rPr>
                <w:rFonts w:ascii="Times New Roman" w:hAnsi="Times New Roman"/>
                <w:sz w:val="18"/>
                <w:szCs w:val="18"/>
              </w:rPr>
              <w:t>. факт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A437F">
                <w:rPr>
                  <w:rFonts w:ascii="Times New Roman" w:hAnsi="Times New Roman"/>
                  <w:sz w:val="18"/>
                  <w:szCs w:val="18"/>
                </w:rPr>
                <w:t>2017 г</w:t>
              </w:r>
            </w:smartTag>
            <w:r w:rsidRPr="001A437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A437F">
                <w:rPr>
                  <w:rFonts w:ascii="Times New Roman" w:hAnsi="Times New Roman"/>
                  <w:sz w:val="18"/>
                  <w:szCs w:val="18"/>
                </w:rPr>
                <w:t>2018 г</w:t>
              </w:r>
            </w:smartTag>
            <w:r w:rsidRPr="001A437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A437F">
                <w:rPr>
                  <w:rFonts w:ascii="Times New Roman" w:hAnsi="Times New Roman"/>
                  <w:sz w:val="18"/>
                  <w:szCs w:val="18"/>
                </w:rPr>
                <w:t>2014 г</w:t>
              </w:r>
            </w:smartTag>
            <w:r w:rsidRPr="001A437F">
              <w:rPr>
                <w:rFonts w:ascii="Times New Roman" w:hAnsi="Times New Roman"/>
                <w:sz w:val="18"/>
                <w:szCs w:val="18"/>
              </w:rPr>
              <w:t xml:space="preserve">.-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A437F">
                <w:rPr>
                  <w:rFonts w:ascii="Times New Roman" w:hAnsi="Times New Roman"/>
                  <w:sz w:val="18"/>
                  <w:szCs w:val="18"/>
                </w:rPr>
                <w:t>2016 г</w:t>
              </w:r>
            </w:smartTag>
            <w:r w:rsidRPr="001A437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 xml:space="preserve">2014г.-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A437F">
                <w:rPr>
                  <w:rFonts w:ascii="Times New Roman" w:hAnsi="Times New Roman"/>
                  <w:sz w:val="18"/>
                  <w:szCs w:val="18"/>
                </w:rPr>
                <w:t>2018 г</w:t>
              </w:r>
            </w:smartTag>
            <w:r w:rsidRPr="001A437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A437F" w:rsidRPr="001A437F" w:rsidTr="001A437F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 xml:space="preserve">Норматив числа получателей услуг на 1 работника учреждений культуры (по среднесписочной численности работников)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1A437F" w:rsidRPr="001A437F" w:rsidTr="001A437F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Число получателей услуг (численность населения муниципальног образования), 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1083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1083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1072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1A437F" w:rsidRPr="001A437F" w:rsidTr="001A437F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Среднесписочная численность работников учреждений культуры: человек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1A437F" w:rsidRPr="001A437F" w:rsidTr="001A437F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Соотношение средней заработной платы работников учреждений культуры и средней заработной платы в Ленинградской области, %: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A437F" w:rsidRPr="001A437F" w:rsidTr="001A437F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по Ленинградской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71,8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86,7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84,1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1A437F" w:rsidRPr="001A437F" w:rsidTr="001A437F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по муниципальному образованию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64,3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67,0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85,1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82,5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A437F" w:rsidRPr="001A437F" w:rsidTr="001A437F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Средняя заработная плата работников по Ленинградской области (среднемесячный доход от трудовой деятельности), руб.**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26 895,00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29 565,00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32 105,00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29 305,00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31 151,00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34 520,00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37 300,00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1A437F" w:rsidRPr="001A437F" w:rsidTr="001A437F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Темп роста к предыдущему году,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108,6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91,3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106,3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110,8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108,1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1A437F" w:rsidRPr="001A437F" w:rsidTr="001A437F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Среднемесячная заработная плата работников учреждений культуры в муниципальном образовании, рублей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19 008,00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21 517,00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24 936,14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25 691,67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31 068,00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37 300,00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1A437F" w:rsidRPr="001A437F" w:rsidTr="001A437F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Темп роста к предыдущему году,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113,2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115,9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103,0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120,9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120,1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1A437F" w:rsidRPr="001A437F" w:rsidTr="001A437F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Доля от средств от приносящей доход деятельности в фонде заработной платы по отдельной категории работников,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1A437F" w:rsidRPr="001A437F" w:rsidTr="001A437F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Размер начислений на фонд оплаты труда,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1,302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1,302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1,302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1,302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1,302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1,302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1,302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1A437F" w:rsidRPr="001A437F" w:rsidTr="001A437F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Фонд оплаты труда с начислениями, млн. рублей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12,8</w:t>
            </w:r>
          </w:p>
        </w:tc>
      </w:tr>
      <w:tr w:rsidR="001A437F" w:rsidRPr="001A437F" w:rsidTr="001A437F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 xml:space="preserve">Прирост фонда оплаты труда с начислениями к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A437F">
                <w:rPr>
                  <w:rFonts w:ascii="Times New Roman" w:hAnsi="Times New Roman"/>
                  <w:sz w:val="18"/>
                  <w:szCs w:val="18"/>
                </w:rPr>
                <w:t>2013 г</w:t>
              </w:r>
            </w:smartTag>
            <w:r w:rsidRPr="001A437F">
              <w:rPr>
                <w:rFonts w:ascii="Times New Roman" w:hAnsi="Times New Roman"/>
                <w:sz w:val="18"/>
                <w:szCs w:val="18"/>
              </w:rPr>
              <w:t>., млн.руб. 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-0,2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-0,6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-0,3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-0,6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-1,5</w:t>
            </w:r>
          </w:p>
        </w:tc>
      </w:tr>
      <w:tr w:rsidR="001A437F" w:rsidRPr="001A437F" w:rsidTr="001A437F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rPr>
                <w:sz w:val="18"/>
                <w:szCs w:val="18"/>
              </w:rPr>
            </w:pPr>
            <w:r w:rsidRPr="001A437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rPr>
                <w:sz w:val="18"/>
                <w:szCs w:val="18"/>
              </w:rPr>
            </w:pPr>
            <w:r w:rsidRPr="001A437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rPr>
                <w:sz w:val="18"/>
                <w:szCs w:val="18"/>
              </w:rPr>
            </w:pPr>
            <w:r w:rsidRPr="001A437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rPr>
                <w:sz w:val="18"/>
                <w:szCs w:val="18"/>
              </w:rPr>
            </w:pPr>
            <w:r w:rsidRPr="001A437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rPr>
                <w:sz w:val="18"/>
                <w:szCs w:val="18"/>
              </w:rPr>
            </w:pPr>
            <w:r w:rsidRPr="001A437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rPr>
                <w:sz w:val="18"/>
                <w:szCs w:val="18"/>
              </w:rPr>
            </w:pPr>
            <w:r w:rsidRPr="001A437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rPr>
                <w:sz w:val="18"/>
                <w:szCs w:val="18"/>
              </w:rPr>
            </w:pPr>
            <w:r w:rsidRPr="001A437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rPr>
                <w:sz w:val="18"/>
                <w:szCs w:val="18"/>
              </w:rPr>
            </w:pPr>
            <w:r w:rsidRPr="001A437F">
              <w:rPr>
                <w:sz w:val="18"/>
                <w:szCs w:val="18"/>
              </w:rPr>
              <w:t> </w:t>
            </w:r>
          </w:p>
        </w:tc>
      </w:tr>
      <w:tr w:rsidR="001A437F" w:rsidRPr="001A437F" w:rsidTr="001A437F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за счет средств консолидированного бюджета субъекта Российской Федерации, включая дотацию из федерального бюджета, млн.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-0,2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-0,6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-0,3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-0,6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-1,5</w:t>
            </w:r>
          </w:p>
        </w:tc>
      </w:tr>
      <w:tr w:rsidR="001A437F" w:rsidRPr="001A437F" w:rsidTr="001A437F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7,1</w:t>
            </w:r>
          </w:p>
        </w:tc>
      </w:tr>
      <w:tr w:rsidR="001A437F" w:rsidRPr="001A437F" w:rsidTr="001A437F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от реструктуризации сети, млн. рублей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A437F" w:rsidRPr="001A437F" w:rsidTr="001A437F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</w:tr>
      <w:tr w:rsidR="001A437F" w:rsidRPr="001A437F" w:rsidTr="001A437F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-0,1</w:t>
            </w:r>
          </w:p>
        </w:tc>
      </w:tr>
      <w:tr w:rsidR="001A437F" w:rsidRPr="001A437F" w:rsidTr="001A437F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за счет средств от приносящей доход деятельности, млн.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A437F" w:rsidRPr="001A437F" w:rsidTr="001A437F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A437F" w:rsidRPr="001A437F" w:rsidTr="001A437F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Итого, объем средств, предусмотренный на повышение оплаты труда, млн. руб. (стр. 18+23+24)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-0,2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-0,6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-0,3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-0,6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-1,5</w:t>
            </w:r>
          </w:p>
        </w:tc>
      </w:tr>
      <w:tr w:rsidR="001A437F" w:rsidRPr="001A437F" w:rsidTr="001A437F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37F" w:rsidRPr="001A437F" w:rsidRDefault="001A437F" w:rsidP="001A4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Соотношение объема средств от оптимизации к сумме объема средств, предусмотренного на повышение оплаты труда, % (стр. 19/стр. 25*100%)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-343,7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-203,5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-442,5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-5 204,8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-345,5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-476,0</w:t>
            </w:r>
          </w:p>
        </w:tc>
      </w:tr>
      <w:tr w:rsidR="001A437F" w:rsidRPr="001A437F" w:rsidTr="001A437F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37F" w:rsidRPr="001A437F" w:rsidRDefault="001A437F" w:rsidP="001A4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* - показатель за 2013 год - прирост к 2012 году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37F" w:rsidRPr="001A437F" w:rsidRDefault="001A437F" w:rsidP="001A43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37F" w:rsidRPr="001A437F" w:rsidRDefault="001A437F" w:rsidP="001A43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37F" w:rsidRPr="001A437F" w:rsidRDefault="001A437F" w:rsidP="001A43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37F" w:rsidRPr="001A437F" w:rsidRDefault="001A437F" w:rsidP="001A43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37F" w:rsidRPr="001A437F" w:rsidRDefault="001A437F" w:rsidP="001A43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37F" w:rsidRPr="001A437F" w:rsidRDefault="001A437F" w:rsidP="001A43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37F" w:rsidRPr="001A437F" w:rsidRDefault="001A437F" w:rsidP="001A43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37F" w:rsidRPr="001A437F" w:rsidRDefault="001A437F" w:rsidP="001A437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437F" w:rsidRPr="001A437F" w:rsidTr="001A437F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37F" w:rsidRPr="001A437F" w:rsidRDefault="001A437F" w:rsidP="001A4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 xml:space="preserve">** - показатель 2015 года - фактическое значение показателя "среднемесячный доход от трудовой деятельности";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37F" w:rsidRPr="001A437F" w:rsidRDefault="001A437F" w:rsidP="001A4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37F" w:rsidRPr="001A437F" w:rsidRDefault="001A437F" w:rsidP="001A4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37F" w:rsidRPr="001A437F" w:rsidRDefault="001A437F" w:rsidP="001A4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37F" w:rsidRPr="001A437F" w:rsidRDefault="001A437F" w:rsidP="001A4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37F" w:rsidRPr="001A437F" w:rsidRDefault="001A437F" w:rsidP="001A4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37F" w:rsidRPr="001A437F" w:rsidTr="001A437F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A437F" w:rsidRPr="001A437F" w:rsidRDefault="001A437F" w:rsidP="001A4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37F" w:rsidRPr="001A437F" w:rsidRDefault="001A437F" w:rsidP="001A4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437F">
              <w:rPr>
                <w:rFonts w:ascii="Times New Roman" w:hAnsi="Times New Roman"/>
                <w:sz w:val="18"/>
                <w:szCs w:val="18"/>
              </w:rPr>
              <w:t>с 2016 года указано прогнозное значение показателя "среднемесячный доход от трудовой деятельности"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37F" w:rsidRPr="001A437F" w:rsidRDefault="001A437F" w:rsidP="001A4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37F" w:rsidRPr="001A437F" w:rsidRDefault="001A437F" w:rsidP="001A4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37F" w:rsidRPr="001A437F" w:rsidRDefault="001A437F" w:rsidP="001A4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37F" w:rsidRPr="001A437F" w:rsidRDefault="001A437F" w:rsidP="001A4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37F" w:rsidRPr="001A437F" w:rsidRDefault="001A437F" w:rsidP="001A4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37F" w:rsidRPr="001A437F" w:rsidRDefault="001A437F" w:rsidP="001A4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2BA6" w:rsidRDefault="000F2BA6" w:rsidP="000F2BA6">
      <w:pPr>
        <w:tabs>
          <w:tab w:val="left" w:pos="123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BA6" w:rsidRDefault="000F2BA6" w:rsidP="000F2BA6">
      <w:pPr>
        <w:tabs>
          <w:tab w:val="left" w:pos="123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BA6" w:rsidRDefault="000F2BA6" w:rsidP="000F2BA6">
      <w:pPr>
        <w:tabs>
          <w:tab w:val="left" w:pos="123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BA6" w:rsidRDefault="000F2BA6" w:rsidP="000F2BA6">
      <w:pPr>
        <w:tabs>
          <w:tab w:val="left" w:pos="123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D01170" w:rsidRDefault="00D01170" w:rsidP="00C32E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01170" w:rsidSect="001A437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BA8" w:rsidRDefault="001A4BA8">
      <w:r>
        <w:separator/>
      </w:r>
    </w:p>
  </w:endnote>
  <w:endnote w:type="continuationSeparator" w:id="0">
    <w:p w:rsidR="001A4BA8" w:rsidRDefault="001A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BA8" w:rsidRDefault="001A4BA8">
      <w:r>
        <w:separator/>
      </w:r>
    </w:p>
  </w:footnote>
  <w:footnote w:type="continuationSeparator" w:id="0">
    <w:p w:rsidR="001A4BA8" w:rsidRDefault="001A4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B2" w:rsidRDefault="00F03FB2" w:rsidP="00692AE3">
    <w:pPr>
      <w:pStyle w:val="a3"/>
      <w:jc w:val="right"/>
    </w:pPr>
  </w:p>
  <w:p w:rsidR="00F03FB2" w:rsidRDefault="00F03FB2" w:rsidP="00692AE3">
    <w:pPr>
      <w:pStyle w:val="a3"/>
    </w:pPr>
  </w:p>
  <w:p w:rsidR="00F03FB2" w:rsidRDefault="00F03F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 w15:restartNumberingAfterBreak="0">
    <w:nsid w:val="2DC75A5E"/>
    <w:multiLevelType w:val="hybridMultilevel"/>
    <w:tmpl w:val="34AC28AE"/>
    <w:lvl w:ilvl="0" w:tplc="5B40363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6C0109"/>
    <w:multiLevelType w:val="hybridMultilevel"/>
    <w:tmpl w:val="AFA832A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39BE784B"/>
    <w:multiLevelType w:val="multilevel"/>
    <w:tmpl w:val="AFA832A4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784E119C"/>
    <w:multiLevelType w:val="hybridMultilevel"/>
    <w:tmpl w:val="CD2C89C2"/>
    <w:lvl w:ilvl="0" w:tplc="98F0A0FE">
      <w:start w:val="1"/>
      <w:numFmt w:val="decimal"/>
      <w:lvlText w:val="%1."/>
      <w:lvlJc w:val="left"/>
      <w:pPr>
        <w:ind w:left="1272" w:hanging="9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87"/>
    <w:rsid w:val="00002CBD"/>
    <w:rsid w:val="00004647"/>
    <w:rsid w:val="0000704F"/>
    <w:rsid w:val="000072F4"/>
    <w:rsid w:val="00007FE0"/>
    <w:rsid w:val="000111A2"/>
    <w:rsid w:val="00011D73"/>
    <w:rsid w:val="00014C55"/>
    <w:rsid w:val="00014DF8"/>
    <w:rsid w:val="000172C4"/>
    <w:rsid w:val="00020A75"/>
    <w:rsid w:val="00022C18"/>
    <w:rsid w:val="00026A5A"/>
    <w:rsid w:val="000310B7"/>
    <w:rsid w:val="00034789"/>
    <w:rsid w:val="00036AE8"/>
    <w:rsid w:val="0004227B"/>
    <w:rsid w:val="00044F46"/>
    <w:rsid w:val="0004773D"/>
    <w:rsid w:val="00052DDE"/>
    <w:rsid w:val="000553C9"/>
    <w:rsid w:val="00055863"/>
    <w:rsid w:val="00057583"/>
    <w:rsid w:val="00061A0B"/>
    <w:rsid w:val="00061B88"/>
    <w:rsid w:val="00063159"/>
    <w:rsid w:val="00063CF5"/>
    <w:rsid w:val="00073D0F"/>
    <w:rsid w:val="00075AFC"/>
    <w:rsid w:val="0007672A"/>
    <w:rsid w:val="000767D7"/>
    <w:rsid w:val="00077962"/>
    <w:rsid w:val="000815F2"/>
    <w:rsid w:val="00081D85"/>
    <w:rsid w:val="0008264D"/>
    <w:rsid w:val="00085A60"/>
    <w:rsid w:val="00086719"/>
    <w:rsid w:val="000877C9"/>
    <w:rsid w:val="00090F5A"/>
    <w:rsid w:val="00091369"/>
    <w:rsid w:val="000917A6"/>
    <w:rsid w:val="00094D13"/>
    <w:rsid w:val="000A074C"/>
    <w:rsid w:val="000A07CD"/>
    <w:rsid w:val="000A24DC"/>
    <w:rsid w:val="000A3966"/>
    <w:rsid w:val="000A4C42"/>
    <w:rsid w:val="000A644E"/>
    <w:rsid w:val="000A770F"/>
    <w:rsid w:val="000A77AA"/>
    <w:rsid w:val="000A786A"/>
    <w:rsid w:val="000B11DC"/>
    <w:rsid w:val="000B4C8C"/>
    <w:rsid w:val="000B5332"/>
    <w:rsid w:val="000B62C8"/>
    <w:rsid w:val="000C131F"/>
    <w:rsid w:val="000D54FF"/>
    <w:rsid w:val="000E1C74"/>
    <w:rsid w:val="000E6341"/>
    <w:rsid w:val="000E7C3F"/>
    <w:rsid w:val="000F1ECB"/>
    <w:rsid w:val="000F2A38"/>
    <w:rsid w:val="000F2BA6"/>
    <w:rsid w:val="000F2E47"/>
    <w:rsid w:val="000F32B5"/>
    <w:rsid w:val="000F3736"/>
    <w:rsid w:val="001001B1"/>
    <w:rsid w:val="00100793"/>
    <w:rsid w:val="0010208D"/>
    <w:rsid w:val="0010332D"/>
    <w:rsid w:val="00104BE6"/>
    <w:rsid w:val="0010687E"/>
    <w:rsid w:val="001102FB"/>
    <w:rsid w:val="001153BE"/>
    <w:rsid w:val="001162A8"/>
    <w:rsid w:val="00120E8C"/>
    <w:rsid w:val="00122355"/>
    <w:rsid w:val="00123075"/>
    <w:rsid w:val="0012632B"/>
    <w:rsid w:val="00126D67"/>
    <w:rsid w:val="00130F04"/>
    <w:rsid w:val="00130FC5"/>
    <w:rsid w:val="0013421B"/>
    <w:rsid w:val="00143EE4"/>
    <w:rsid w:val="00144740"/>
    <w:rsid w:val="00151F79"/>
    <w:rsid w:val="00153676"/>
    <w:rsid w:val="00157914"/>
    <w:rsid w:val="00157A96"/>
    <w:rsid w:val="00160511"/>
    <w:rsid w:val="00160C67"/>
    <w:rsid w:val="00162E5D"/>
    <w:rsid w:val="00162E87"/>
    <w:rsid w:val="00164AF8"/>
    <w:rsid w:val="00165E02"/>
    <w:rsid w:val="0016678A"/>
    <w:rsid w:val="00170BF7"/>
    <w:rsid w:val="001722C2"/>
    <w:rsid w:val="0017587D"/>
    <w:rsid w:val="00175E5A"/>
    <w:rsid w:val="0017655D"/>
    <w:rsid w:val="001777CE"/>
    <w:rsid w:val="0017781E"/>
    <w:rsid w:val="00182787"/>
    <w:rsid w:val="001827AC"/>
    <w:rsid w:val="00182EE2"/>
    <w:rsid w:val="001840F3"/>
    <w:rsid w:val="00195D07"/>
    <w:rsid w:val="001A0699"/>
    <w:rsid w:val="001A3E52"/>
    <w:rsid w:val="001A437F"/>
    <w:rsid w:val="001A4BA8"/>
    <w:rsid w:val="001A5ECA"/>
    <w:rsid w:val="001A6BA4"/>
    <w:rsid w:val="001A7108"/>
    <w:rsid w:val="001B1C1A"/>
    <w:rsid w:val="001B3704"/>
    <w:rsid w:val="001B3B12"/>
    <w:rsid w:val="001C001E"/>
    <w:rsid w:val="001C34DA"/>
    <w:rsid w:val="001D013D"/>
    <w:rsid w:val="001D1592"/>
    <w:rsid w:val="001D1E68"/>
    <w:rsid w:val="001E0DD0"/>
    <w:rsid w:val="001E6529"/>
    <w:rsid w:val="001E71E1"/>
    <w:rsid w:val="001E7BA8"/>
    <w:rsid w:val="001F1F62"/>
    <w:rsid w:val="001F279A"/>
    <w:rsid w:val="001F27A2"/>
    <w:rsid w:val="001F397C"/>
    <w:rsid w:val="001F4FB9"/>
    <w:rsid w:val="001F586B"/>
    <w:rsid w:val="001F74A5"/>
    <w:rsid w:val="0020012B"/>
    <w:rsid w:val="00203634"/>
    <w:rsid w:val="00204758"/>
    <w:rsid w:val="0020659E"/>
    <w:rsid w:val="0020789C"/>
    <w:rsid w:val="0021208F"/>
    <w:rsid w:val="00215056"/>
    <w:rsid w:val="002153ED"/>
    <w:rsid w:val="00215E7F"/>
    <w:rsid w:val="002176AE"/>
    <w:rsid w:val="00226803"/>
    <w:rsid w:val="00227038"/>
    <w:rsid w:val="002309E0"/>
    <w:rsid w:val="00230F1E"/>
    <w:rsid w:val="00231ED4"/>
    <w:rsid w:val="002322A9"/>
    <w:rsid w:val="00232907"/>
    <w:rsid w:val="00232A97"/>
    <w:rsid w:val="002344A5"/>
    <w:rsid w:val="00234E10"/>
    <w:rsid w:val="002360D4"/>
    <w:rsid w:val="002377E8"/>
    <w:rsid w:val="00237C29"/>
    <w:rsid w:val="002472BA"/>
    <w:rsid w:val="00250164"/>
    <w:rsid w:val="00250190"/>
    <w:rsid w:val="00257C32"/>
    <w:rsid w:val="00264E9A"/>
    <w:rsid w:val="00266FED"/>
    <w:rsid w:val="002809B8"/>
    <w:rsid w:val="00281C19"/>
    <w:rsid w:val="00282607"/>
    <w:rsid w:val="00283AF5"/>
    <w:rsid w:val="0029135C"/>
    <w:rsid w:val="00292691"/>
    <w:rsid w:val="00292905"/>
    <w:rsid w:val="00293111"/>
    <w:rsid w:val="00295184"/>
    <w:rsid w:val="00295494"/>
    <w:rsid w:val="00297041"/>
    <w:rsid w:val="002A1094"/>
    <w:rsid w:val="002A5268"/>
    <w:rsid w:val="002A581A"/>
    <w:rsid w:val="002A5FCE"/>
    <w:rsid w:val="002A6D7C"/>
    <w:rsid w:val="002A7494"/>
    <w:rsid w:val="002B35EB"/>
    <w:rsid w:val="002B35F0"/>
    <w:rsid w:val="002B60E9"/>
    <w:rsid w:val="002B61F7"/>
    <w:rsid w:val="002D1721"/>
    <w:rsid w:val="002D1B35"/>
    <w:rsid w:val="002D1DB9"/>
    <w:rsid w:val="002D5B0E"/>
    <w:rsid w:val="002D6AC0"/>
    <w:rsid w:val="002E48C5"/>
    <w:rsid w:val="002E61EE"/>
    <w:rsid w:val="002E770C"/>
    <w:rsid w:val="002F01F4"/>
    <w:rsid w:val="002F44D4"/>
    <w:rsid w:val="002F4DEE"/>
    <w:rsid w:val="00303D6D"/>
    <w:rsid w:val="0030550C"/>
    <w:rsid w:val="003102D2"/>
    <w:rsid w:val="00310708"/>
    <w:rsid w:val="0031414A"/>
    <w:rsid w:val="0031444A"/>
    <w:rsid w:val="003173B3"/>
    <w:rsid w:val="00323CCD"/>
    <w:rsid w:val="00326689"/>
    <w:rsid w:val="00327974"/>
    <w:rsid w:val="00335B7F"/>
    <w:rsid w:val="00335EDB"/>
    <w:rsid w:val="00336512"/>
    <w:rsid w:val="00336E71"/>
    <w:rsid w:val="003442F5"/>
    <w:rsid w:val="00352FAD"/>
    <w:rsid w:val="0035549C"/>
    <w:rsid w:val="003569A0"/>
    <w:rsid w:val="0035766E"/>
    <w:rsid w:val="00360BC2"/>
    <w:rsid w:val="00365CF5"/>
    <w:rsid w:val="00372577"/>
    <w:rsid w:val="003753DC"/>
    <w:rsid w:val="00377D62"/>
    <w:rsid w:val="00380CAA"/>
    <w:rsid w:val="00386D59"/>
    <w:rsid w:val="00393C1F"/>
    <w:rsid w:val="003A1D42"/>
    <w:rsid w:val="003A25DC"/>
    <w:rsid w:val="003B5890"/>
    <w:rsid w:val="003B6B29"/>
    <w:rsid w:val="003B70BA"/>
    <w:rsid w:val="003C0E99"/>
    <w:rsid w:val="003C1298"/>
    <w:rsid w:val="003C4836"/>
    <w:rsid w:val="003D1C38"/>
    <w:rsid w:val="003D4A29"/>
    <w:rsid w:val="003D63F6"/>
    <w:rsid w:val="003D7D03"/>
    <w:rsid w:val="003E04CE"/>
    <w:rsid w:val="003E2737"/>
    <w:rsid w:val="003E33E0"/>
    <w:rsid w:val="003E4B9C"/>
    <w:rsid w:val="003E5ABA"/>
    <w:rsid w:val="003E6BB0"/>
    <w:rsid w:val="003F1035"/>
    <w:rsid w:val="003F1083"/>
    <w:rsid w:val="003F26CC"/>
    <w:rsid w:val="003F775A"/>
    <w:rsid w:val="003F7BB1"/>
    <w:rsid w:val="0040375E"/>
    <w:rsid w:val="00410586"/>
    <w:rsid w:val="00410C52"/>
    <w:rsid w:val="00416A29"/>
    <w:rsid w:val="00417341"/>
    <w:rsid w:val="0042515F"/>
    <w:rsid w:val="00425A8A"/>
    <w:rsid w:val="00431031"/>
    <w:rsid w:val="00435456"/>
    <w:rsid w:val="00436290"/>
    <w:rsid w:val="0044295D"/>
    <w:rsid w:val="00443697"/>
    <w:rsid w:val="00450161"/>
    <w:rsid w:val="00451D59"/>
    <w:rsid w:val="004703E8"/>
    <w:rsid w:val="00471C6F"/>
    <w:rsid w:val="00473C7E"/>
    <w:rsid w:val="00474485"/>
    <w:rsid w:val="004747C4"/>
    <w:rsid w:val="00475840"/>
    <w:rsid w:val="00482EDF"/>
    <w:rsid w:val="00484976"/>
    <w:rsid w:val="004862FD"/>
    <w:rsid w:val="0048784D"/>
    <w:rsid w:val="00490F75"/>
    <w:rsid w:val="00492FA3"/>
    <w:rsid w:val="00494726"/>
    <w:rsid w:val="004A0218"/>
    <w:rsid w:val="004A2463"/>
    <w:rsid w:val="004A2E62"/>
    <w:rsid w:val="004A417D"/>
    <w:rsid w:val="004A42D2"/>
    <w:rsid w:val="004A5E4C"/>
    <w:rsid w:val="004A76FF"/>
    <w:rsid w:val="004A7C15"/>
    <w:rsid w:val="004C2BE4"/>
    <w:rsid w:val="004C7BF9"/>
    <w:rsid w:val="004D02B6"/>
    <w:rsid w:val="004D28CF"/>
    <w:rsid w:val="004D7D31"/>
    <w:rsid w:val="004E1022"/>
    <w:rsid w:val="004E1309"/>
    <w:rsid w:val="004E4860"/>
    <w:rsid w:val="004E63AC"/>
    <w:rsid w:val="004E7190"/>
    <w:rsid w:val="004F04FA"/>
    <w:rsid w:val="004F40BD"/>
    <w:rsid w:val="004F4981"/>
    <w:rsid w:val="004F6247"/>
    <w:rsid w:val="004F7956"/>
    <w:rsid w:val="00500053"/>
    <w:rsid w:val="0050159B"/>
    <w:rsid w:val="00506F3A"/>
    <w:rsid w:val="00507B61"/>
    <w:rsid w:val="0051132F"/>
    <w:rsid w:val="005151BC"/>
    <w:rsid w:val="005224EC"/>
    <w:rsid w:val="00522843"/>
    <w:rsid w:val="00523824"/>
    <w:rsid w:val="005248D0"/>
    <w:rsid w:val="00524FF8"/>
    <w:rsid w:val="00526A0E"/>
    <w:rsid w:val="00527895"/>
    <w:rsid w:val="00530C48"/>
    <w:rsid w:val="00530E48"/>
    <w:rsid w:val="00531FD3"/>
    <w:rsid w:val="005326B8"/>
    <w:rsid w:val="005326E5"/>
    <w:rsid w:val="0053398F"/>
    <w:rsid w:val="0053703A"/>
    <w:rsid w:val="00537A60"/>
    <w:rsid w:val="00537F8D"/>
    <w:rsid w:val="005415E0"/>
    <w:rsid w:val="00542348"/>
    <w:rsid w:val="0054576A"/>
    <w:rsid w:val="00546757"/>
    <w:rsid w:val="005549CD"/>
    <w:rsid w:val="00555166"/>
    <w:rsid w:val="00556380"/>
    <w:rsid w:val="00557C17"/>
    <w:rsid w:val="00562142"/>
    <w:rsid w:val="00564D1B"/>
    <w:rsid w:val="005650FF"/>
    <w:rsid w:val="005651FB"/>
    <w:rsid w:val="00565D6C"/>
    <w:rsid w:val="005668F9"/>
    <w:rsid w:val="00572D08"/>
    <w:rsid w:val="00573A78"/>
    <w:rsid w:val="00573DCB"/>
    <w:rsid w:val="00580D35"/>
    <w:rsid w:val="00582D9B"/>
    <w:rsid w:val="0058405A"/>
    <w:rsid w:val="00590FE1"/>
    <w:rsid w:val="00593973"/>
    <w:rsid w:val="00594EC0"/>
    <w:rsid w:val="005A1CA7"/>
    <w:rsid w:val="005A2AD9"/>
    <w:rsid w:val="005B0940"/>
    <w:rsid w:val="005B1142"/>
    <w:rsid w:val="005B2735"/>
    <w:rsid w:val="005B4A31"/>
    <w:rsid w:val="005C1BF8"/>
    <w:rsid w:val="005C2741"/>
    <w:rsid w:val="005C489B"/>
    <w:rsid w:val="005D0778"/>
    <w:rsid w:val="005D0BD9"/>
    <w:rsid w:val="005D5C25"/>
    <w:rsid w:val="005E0E21"/>
    <w:rsid w:val="005E22C3"/>
    <w:rsid w:val="005E66EF"/>
    <w:rsid w:val="005E7AC5"/>
    <w:rsid w:val="005F2552"/>
    <w:rsid w:val="005F2AA3"/>
    <w:rsid w:val="005F3F4E"/>
    <w:rsid w:val="005F6654"/>
    <w:rsid w:val="00602F82"/>
    <w:rsid w:val="00603F31"/>
    <w:rsid w:val="00606E0A"/>
    <w:rsid w:val="00607963"/>
    <w:rsid w:val="006128AF"/>
    <w:rsid w:val="00615DD6"/>
    <w:rsid w:val="006166CB"/>
    <w:rsid w:val="00622499"/>
    <w:rsid w:val="00622A90"/>
    <w:rsid w:val="0062427B"/>
    <w:rsid w:val="00632B7F"/>
    <w:rsid w:val="00636B72"/>
    <w:rsid w:val="006370A0"/>
    <w:rsid w:val="00640461"/>
    <w:rsid w:val="00640929"/>
    <w:rsid w:val="006464F6"/>
    <w:rsid w:val="006540B1"/>
    <w:rsid w:val="006636F2"/>
    <w:rsid w:val="00663827"/>
    <w:rsid w:val="00664161"/>
    <w:rsid w:val="00665310"/>
    <w:rsid w:val="00666B5C"/>
    <w:rsid w:val="006674E7"/>
    <w:rsid w:val="00671390"/>
    <w:rsid w:val="0068046D"/>
    <w:rsid w:val="00681120"/>
    <w:rsid w:val="006818A8"/>
    <w:rsid w:val="00690EE3"/>
    <w:rsid w:val="006922CA"/>
    <w:rsid w:val="00692359"/>
    <w:rsid w:val="006925CA"/>
    <w:rsid w:val="00692AE3"/>
    <w:rsid w:val="00693915"/>
    <w:rsid w:val="00695CE7"/>
    <w:rsid w:val="00695DDD"/>
    <w:rsid w:val="0069764B"/>
    <w:rsid w:val="006A03EB"/>
    <w:rsid w:val="006A59A3"/>
    <w:rsid w:val="006B0D26"/>
    <w:rsid w:val="006B14B2"/>
    <w:rsid w:val="006B313E"/>
    <w:rsid w:val="006B47F0"/>
    <w:rsid w:val="006B50DF"/>
    <w:rsid w:val="006C75EE"/>
    <w:rsid w:val="006D26EC"/>
    <w:rsid w:val="006D2765"/>
    <w:rsid w:val="006D6142"/>
    <w:rsid w:val="006D664B"/>
    <w:rsid w:val="006D7643"/>
    <w:rsid w:val="006F080B"/>
    <w:rsid w:val="006F2069"/>
    <w:rsid w:val="006F4739"/>
    <w:rsid w:val="006F7E10"/>
    <w:rsid w:val="00701F58"/>
    <w:rsid w:val="0070330A"/>
    <w:rsid w:val="00703C49"/>
    <w:rsid w:val="00706B2E"/>
    <w:rsid w:val="00711BDB"/>
    <w:rsid w:val="007121CA"/>
    <w:rsid w:val="0071379C"/>
    <w:rsid w:val="007139FF"/>
    <w:rsid w:val="007162EC"/>
    <w:rsid w:val="007166FE"/>
    <w:rsid w:val="0071795C"/>
    <w:rsid w:val="007208BD"/>
    <w:rsid w:val="00722470"/>
    <w:rsid w:val="0072288D"/>
    <w:rsid w:val="00726BBF"/>
    <w:rsid w:val="00727D72"/>
    <w:rsid w:val="00727FC1"/>
    <w:rsid w:val="00731034"/>
    <w:rsid w:val="00742190"/>
    <w:rsid w:val="007421D4"/>
    <w:rsid w:val="007435CF"/>
    <w:rsid w:val="00743ED8"/>
    <w:rsid w:val="00744747"/>
    <w:rsid w:val="00744B98"/>
    <w:rsid w:val="007469AB"/>
    <w:rsid w:val="00754126"/>
    <w:rsid w:val="00755214"/>
    <w:rsid w:val="0076305C"/>
    <w:rsid w:val="007636D2"/>
    <w:rsid w:val="00770ED1"/>
    <w:rsid w:val="00770F84"/>
    <w:rsid w:val="00771744"/>
    <w:rsid w:val="00771E93"/>
    <w:rsid w:val="00772664"/>
    <w:rsid w:val="00777535"/>
    <w:rsid w:val="00782C5E"/>
    <w:rsid w:val="0078394F"/>
    <w:rsid w:val="00785416"/>
    <w:rsid w:val="007870C6"/>
    <w:rsid w:val="00787A89"/>
    <w:rsid w:val="00791EAB"/>
    <w:rsid w:val="00791FB8"/>
    <w:rsid w:val="0079309A"/>
    <w:rsid w:val="00794625"/>
    <w:rsid w:val="007A0BD1"/>
    <w:rsid w:val="007A61C5"/>
    <w:rsid w:val="007A6A8C"/>
    <w:rsid w:val="007A78F0"/>
    <w:rsid w:val="007B06DD"/>
    <w:rsid w:val="007B1C58"/>
    <w:rsid w:val="007B2EF8"/>
    <w:rsid w:val="007B5155"/>
    <w:rsid w:val="007B6903"/>
    <w:rsid w:val="007C1FB3"/>
    <w:rsid w:val="007C28AF"/>
    <w:rsid w:val="007C731E"/>
    <w:rsid w:val="007C7CD5"/>
    <w:rsid w:val="007D140A"/>
    <w:rsid w:val="007D7728"/>
    <w:rsid w:val="007E1E13"/>
    <w:rsid w:val="007E322A"/>
    <w:rsid w:val="007E3245"/>
    <w:rsid w:val="007E48A7"/>
    <w:rsid w:val="007F2563"/>
    <w:rsid w:val="007F2F28"/>
    <w:rsid w:val="007F3EFD"/>
    <w:rsid w:val="007F57FD"/>
    <w:rsid w:val="007F6F8F"/>
    <w:rsid w:val="007F7314"/>
    <w:rsid w:val="007F7F30"/>
    <w:rsid w:val="00801635"/>
    <w:rsid w:val="00802285"/>
    <w:rsid w:val="00810324"/>
    <w:rsid w:val="00810EFD"/>
    <w:rsid w:val="008145B5"/>
    <w:rsid w:val="00817903"/>
    <w:rsid w:val="00822687"/>
    <w:rsid w:val="00825D27"/>
    <w:rsid w:val="008268BD"/>
    <w:rsid w:val="008324C6"/>
    <w:rsid w:val="00833BD2"/>
    <w:rsid w:val="00835350"/>
    <w:rsid w:val="008373C5"/>
    <w:rsid w:val="00840839"/>
    <w:rsid w:val="00842E1C"/>
    <w:rsid w:val="00856158"/>
    <w:rsid w:val="00856BD7"/>
    <w:rsid w:val="00872DF5"/>
    <w:rsid w:val="00872E52"/>
    <w:rsid w:val="00875D8A"/>
    <w:rsid w:val="00876CC2"/>
    <w:rsid w:val="00877AFD"/>
    <w:rsid w:val="00882BB6"/>
    <w:rsid w:val="00883C8B"/>
    <w:rsid w:val="008849A0"/>
    <w:rsid w:val="00884BE5"/>
    <w:rsid w:val="008864AB"/>
    <w:rsid w:val="00886B80"/>
    <w:rsid w:val="00887253"/>
    <w:rsid w:val="00894DF0"/>
    <w:rsid w:val="008A4354"/>
    <w:rsid w:val="008A6A56"/>
    <w:rsid w:val="008B0F83"/>
    <w:rsid w:val="008B5117"/>
    <w:rsid w:val="008B64A9"/>
    <w:rsid w:val="008B7162"/>
    <w:rsid w:val="008C0DBB"/>
    <w:rsid w:val="008C1C63"/>
    <w:rsid w:val="008C7DB6"/>
    <w:rsid w:val="008D25B6"/>
    <w:rsid w:val="008E1100"/>
    <w:rsid w:val="008E1277"/>
    <w:rsid w:val="008F1263"/>
    <w:rsid w:val="008F3797"/>
    <w:rsid w:val="008F42DC"/>
    <w:rsid w:val="008F5604"/>
    <w:rsid w:val="008F6604"/>
    <w:rsid w:val="008F6AF6"/>
    <w:rsid w:val="00904E47"/>
    <w:rsid w:val="0091686C"/>
    <w:rsid w:val="00916939"/>
    <w:rsid w:val="009206F2"/>
    <w:rsid w:val="009217C4"/>
    <w:rsid w:val="009238A1"/>
    <w:rsid w:val="009267F9"/>
    <w:rsid w:val="00930B2E"/>
    <w:rsid w:val="009329D7"/>
    <w:rsid w:val="00933BB1"/>
    <w:rsid w:val="009362A9"/>
    <w:rsid w:val="00936910"/>
    <w:rsid w:val="0094250A"/>
    <w:rsid w:val="00942576"/>
    <w:rsid w:val="0094562A"/>
    <w:rsid w:val="00956947"/>
    <w:rsid w:val="00956A54"/>
    <w:rsid w:val="00957802"/>
    <w:rsid w:val="0096096E"/>
    <w:rsid w:val="00967DC0"/>
    <w:rsid w:val="00967E59"/>
    <w:rsid w:val="009709E7"/>
    <w:rsid w:val="009742EA"/>
    <w:rsid w:val="00977FC1"/>
    <w:rsid w:val="00980B96"/>
    <w:rsid w:val="009838E5"/>
    <w:rsid w:val="00985E6C"/>
    <w:rsid w:val="00985FAA"/>
    <w:rsid w:val="00987D49"/>
    <w:rsid w:val="00991D79"/>
    <w:rsid w:val="009928E0"/>
    <w:rsid w:val="009938E1"/>
    <w:rsid w:val="00993A26"/>
    <w:rsid w:val="009979E0"/>
    <w:rsid w:val="009A112B"/>
    <w:rsid w:val="009A1512"/>
    <w:rsid w:val="009A57A3"/>
    <w:rsid w:val="009A5A62"/>
    <w:rsid w:val="009A6327"/>
    <w:rsid w:val="009B1A83"/>
    <w:rsid w:val="009B1EE8"/>
    <w:rsid w:val="009B249D"/>
    <w:rsid w:val="009C3696"/>
    <w:rsid w:val="009D2738"/>
    <w:rsid w:val="009D7604"/>
    <w:rsid w:val="009D79B7"/>
    <w:rsid w:val="009E17E2"/>
    <w:rsid w:val="009E1B8D"/>
    <w:rsid w:val="009F4988"/>
    <w:rsid w:val="009F68DB"/>
    <w:rsid w:val="00A02D3B"/>
    <w:rsid w:val="00A03D1B"/>
    <w:rsid w:val="00A07290"/>
    <w:rsid w:val="00A108DB"/>
    <w:rsid w:val="00A13C91"/>
    <w:rsid w:val="00A156E6"/>
    <w:rsid w:val="00A16F61"/>
    <w:rsid w:val="00A209F4"/>
    <w:rsid w:val="00A23DEB"/>
    <w:rsid w:val="00A27833"/>
    <w:rsid w:val="00A341EA"/>
    <w:rsid w:val="00A349BC"/>
    <w:rsid w:val="00A4129A"/>
    <w:rsid w:val="00A420B4"/>
    <w:rsid w:val="00A502FB"/>
    <w:rsid w:val="00A50D74"/>
    <w:rsid w:val="00A54441"/>
    <w:rsid w:val="00A620E9"/>
    <w:rsid w:val="00A64596"/>
    <w:rsid w:val="00A64927"/>
    <w:rsid w:val="00A64A22"/>
    <w:rsid w:val="00A70099"/>
    <w:rsid w:val="00A7162C"/>
    <w:rsid w:val="00A72374"/>
    <w:rsid w:val="00A7238F"/>
    <w:rsid w:val="00A7488E"/>
    <w:rsid w:val="00A75569"/>
    <w:rsid w:val="00A7594A"/>
    <w:rsid w:val="00A75F13"/>
    <w:rsid w:val="00A8187B"/>
    <w:rsid w:val="00A83599"/>
    <w:rsid w:val="00A83BBB"/>
    <w:rsid w:val="00A90AA7"/>
    <w:rsid w:val="00A91B40"/>
    <w:rsid w:val="00A93607"/>
    <w:rsid w:val="00A94545"/>
    <w:rsid w:val="00A94765"/>
    <w:rsid w:val="00AA0269"/>
    <w:rsid w:val="00AA0538"/>
    <w:rsid w:val="00AA21F6"/>
    <w:rsid w:val="00AA2D95"/>
    <w:rsid w:val="00AA558E"/>
    <w:rsid w:val="00AA5943"/>
    <w:rsid w:val="00AA7555"/>
    <w:rsid w:val="00AB3763"/>
    <w:rsid w:val="00AB575D"/>
    <w:rsid w:val="00AB5FFC"/>
    <w:rsid w:val="00AC171B"/>
    <w:rsid w:val="00AC32EB"/>
    <w:rsid w:val="00AC40B4"/>
    <w:rsid w:val="00AC65B1"/>
    <w:rsid w:val="00AD11FC"/>
    <w:rsid w:val="00AD7265"/>
    <w:rsid w:val="00AE0D27"/>
    <w:rsid w:val="00AE46BC"/>
    <w:rsid w:val="00AE5D2C"/>
    <w:rsid w:val="00AE649E"/>
    <w:rsid w:val="00AE7226"/>
    <w:rsid w:val="00AF1B28"/>
    <w:rsid w:val="00AF3AD6"/>
    <w:rsid w:val="00AF49CC"/>
    <w:rsid w:val="00AF5471"/>
    <w:rsid w:val="00AF6A9B"/>
    <w:rsid w:val="00B005EB"/>
    <w:rsid w:val="00B018DE"/>
    <w:rsid w:val="00B02056"/>
    <w:rsid w:val="00B05A4A"/>
    <w:rsid w:val="00B06E57"/>
    <w:rsid w:val="00B0765C"/>
    <w:rsid w:val="00B10D60"/>
    <w:rsid w:val="00B11877"/>
    <w:rsid w:val="00B137D6"/>
    <w:rsid w:val="00B14801"/>
    <w:rsid w:val="00B1782C"/>
    <w:rsid w:val="00B17FB6"/>
    <w:rsid w:val="00B22ACD"/>
    <w:rsid w:val="00B232BB"/>
    <w:rsid w:val="00B23486"/>
    <w:rsid w:val="00B2451F"/>
    <w:rsid w:val="00B2617C"/>
    <w:rsid w:val="00B277E5"/>
    <w:rsid w:val="00B327C4"/>
    <w:rsid w:val="00B37F6A"/>
    <w:rsid w:val="00B41A04"/>
    <w:rsid w:val="00B43F6B"/>
    <w:rsid w:val="00B4482D"/>
    <w:rsid w:val="00B455BC"/>
    <w:rsid w:val="00B46FCF"/>
    <w:rsid w:val="00B479EF"/>
    <w:rsid w:val="00B506CC"/>
    <w:rsid w:val="00B553F3"/>
    <w:rsid w:val="00B55CDF"/>
    <w:rsid w:val="00B6138E"/>
    <w:rsid w:val="00B642CE"/>
    <w:rsid w:val="00B64742"/>
    <w:rsid w:val="00B6742F"/>
    <w:rsid w:val="00B67FFC"/>
    <w:rsid w:val="00B73BF4"/>
    <w:rsid w:val="00B808D5"/>
    <w:rsid w:val="00B919AF"/>
    <w:rsid w:val="00B92F83"/>
    <w:rsid w:val="00BA24C0"/>
    <w:rsid w:val="00BA62CD"/>
    <w:rsid w:val="00BA6E04"/>
    <w:rsid w:val="00BA7D98"/>
    <w:rsid w:val="00BB0E58"/>
    <w:rsid w:val="00BB6454"/>
    <w:rsid w:val="00BC298B"/>
    <w:rsid w:val="00BC5C6F"/>
    <w:rsid w:val="00BD03F8"/>
    <w:rsid w:val="00BD4828"/>
    <w:rsid w:val="00BE10DD"/>
    <w:rsid w:val="00BE134B"/>
    <w:rsid w:val="00BE307F"/>
    <w:rsid w:val="00BE75E4"/>
    <w:rsid w:val="00BF0BA0"/>
    <w:rsid w:val="00C005D4"/>
    <w:rsid w:val="00C04D64"/>
    <w:rsid w:val="00C055E2"/>
    <w:rsid w:val="00C0578D"/>
    <w:rsid w:val="00C0699F"/>
    <w:rsid w:val="00C06E8F"/>
    <w:rsid w:val="00C10FEE"/>
    <w:rsid w:val="00C14E6C"/>
    <w:rsid w:val="00C205CB"/>
    <w:rsid w:val="00C22C20"/>
    <w:rsid w:val="00C23051"/>
    <w:rsid w:val="00C24E36"/>
    <w:rsid w:val="00C25F40"/>
    <w:rsid w:val="00C25F7B"/>
    <w:rsid w:val="00C27CF4"/>
    <w:rsid w:val="00C305E2"/>
    <w:rsid w:val="00C32257"/>
    <w:rsid w:val="00C32E96"/>
    <w:rsid w:val="00C3569E"/>
    <w:rsid w:val="00C35B23"/>
    <w:rsid w:val="00C422A2"/>
    <w:rsid w:val="00C4588F"/>
    <w:rsid w:val="00C46A96"/>
    <w:rsid w:val="00C47642"/>
    <w:rsid w:val="00C5169C"/>
    <w:rsid w:val="00C517C4"/>
    <w:rsid w:val="00C619C8"/>
    <w:rsid w:val="00C63FB9"/>
    <w:rsid w:val="00C654F3"/>
    <w:rsid w:val="00C6709A"/>
    <w:rsid w:val="00C71464"/>
    <w:rsid w:val="00C734A1"/>
    <w:rsid w:val="00C93E80"/>
    <w:rsid w:val="00C948F4"/>
    <w:rsid w:val="00CA2DEF"/>
    <w:rsid w:val="00CA5591"/>
    <w:rsid w:val="00CB20FF"/>
    <w:rsid w:val="00CB75D0"/>
    <w:rsid w:val="00CC74A8"/>
    <w:rsid w:val="00CD304C"/>
    <w:rsid w:val="00CD3270"/>
    <w:rsid w:val="00CD576D"/>
    <w:rsid w:val="00CE3CCF"/>
    <w:rsid w:val="00CE5954"/>
    <w:rsid w:val="00CE6783"/>
    <w:rsid w:val="00CE6F9A"/>
    <w:rsid w:val="00CF23D4"/>
    <w:rsid w:val="00CF3DE7"/>
    <w:rsid w:val="00CF436F"/>
    <w:rsid w:val="00CF4595"/>
    <w:rsid w:val="00CF4EDC"/>
    <w:rsid w:val="00D01170"/>
    <w:rsid w:val="00D01EE8"/>
    <w:rsid w:val="00D024CF"/>
    <w:rsid w:val="00D047D8"/>
    <w:rsid w:val="00D05A3C"/>
    <w:rsid w:val="00D07374"/>
    <w:rsid w:val="00D113B4"/>
    <w:rsid w:val="00D12C69"/>
    <w:rsid w:val="00D15293"/>
    <w:rsid w:val="00D15303"/>
    <w:rsid w:val="00D17413"/>
    <w:rsid w:val="00D175DF"/>
    <w:rsid w:val="00D2009B"/>
    <w:rsid w:val="00D22359"/>
    <w:rsid w:val="00D25115"/>
    <w:rsid w:val="00D34353"/>
    <w:rsid w:val="00D44C02"/>
    <w:rsid w:val="00D46EB6"/>
    <w:rsid w:val="00D50E76"/>
    <w:rsid w:val="00D51BBB"/>
    <w:rsid w:val="00D51C69"/>
    <w:rsid w:val="00D5236D"/>
    <w:rsid w:val="00D548A8"/>
    <w:rsid w:val="00D548CF"/>
    <w:rsid w:val="00D612BF"/>
    <w:rsid w:val="00D63BBE"/>
    <w:rsid w:val="00D655F7"/>
    <w:rsid w:val="00D747B4"/>
    <w:rsid w:val="00D80B9A"/>
    <w:rsid w:val="00D839D0"/>
    <w:rsid w:val="00D90F22"/>
    <w:rsid w:val="00D925A1"/>
    <w:rsid w:val="00D959FF"/>
    <w:rsid w:val="00D96A08"/>
    <w:rsid w:val="00DA07CD"/>
    <w:rsid w:val="00DA15D3"/>
    <w:rsid w:val="00DA23C4"/>
    <w:rsid w:val="00DA3EDF"/>
    <w:rsid w:val="00DA6035"/>
    <w:rsid w:val="00DA6170"/>
    <w:rsid w:val="00DA6F38"/>
    <w:rsid w:val="00DB6AAE"/>
    <w:rsid w:val="00DC47C0"/>
    <w:rsid w:val="00DC5CE7"/>
    <w:rsid w:val="00DC68D2"/>
    <w:rsid w:val="00DC6B53"/>
    <w:rsid w:val="00DC7127"/>
    <w:rsid w:val="00DC7441"/>
    <w:rsid w:val="00DD309C"/>
    <w:rsid w:val="00DD4406"/>
    <w:rsid w:val="00DD64A2"/>
    <w:rsid w:val="00DE3197"/>
    <w:rsid w:val="00DE5503"/>
    <w:rsid w:val="00DE5AB5"/>
    <w:rsid w:val="00DE7373"/>
    <w:rsid w:val="00DE7603"/>
    <w:rsid w:val="00DF09F0"/>
    <w:rsid w:val="00DF36B1"/>
    <w:rsid w:val="00DF447C"/>
    <w:rsid w:val="00DF4FFF"/>
    <w:rsid w:val="00DF506E"/>
    <w:rsid w:val="00DF617C"/>
    <w:rsid w:val="00E059D0"/>
    <w:rsid w:val="00E123AA"/>
    <w:rsid w:val="00E13DB9"/>
    <w:rsid w:val="00E21C27"/>
    <w:rsid w:val="00E21EA2"/>
    <w:rsid w:val="00E23656"/>
    <w:rsid w:val="00E300CC"/>
    <w:rsid w:val="00E31065"/>
    <w:rsid w:val="00E33AD0"/>
    <w:rsid w:val="00E34D0C"/>
    <w:rsid w:val="00E3601D"/>
    <w:rsid w:val="00E36C36"/>
    <w:rsid w:val="00E37C7E"/>
    <w:rsid w:val="00E41ED4"/>
    <w:rsid w:val="00E437F1"/>
    <w:rsid w:val="00E46C0F"/>
    <w:rsid w:val="00E4747C"/>
    <w:rsid w:val="00E50F34"/>
    <w:rsid w:val="00E513B0"/>
    <w:rsid w:val="00E52EF3"/>
    <w:rsid w:val="00E53C31"/>
    <w:rsid w:val="00E5451E"/>
    <w:rsid w:val="00E60862"/>
    <w:rsid w:val="00E62265"/>
    <w:rsid w:val="00E63A2A"/>
    <w:rsid w:val="00E70085"/>
    <w:rsid w:val="00E71C53"/>
    <w:rsid w:val="00E72AA3"/>
    <w:rsid w:val="00E73501"/>
    <w:rsid w:val="00E77155"/>
    <w:rsid w:val="00E77632"/>
    <w:rsid w:val="00E84B3C"/>
    <w:rsid w:val="00E873AC"/>
    <w:rsid w:val="00E900A6"/>
    <w:rsid w:val="00E95DEA"/>
    <w:rsid w:val="00EA5068"/>
    <w:rsid w:val="00EA6DD2"/>
    <w:rsid w:val="00EB2083"/>
    <w:rsid w:val="00EB29A7"/>
    <w:rsid w:val="00EC2FEA"/>
    <w:rsid w:val="00EC6EED"/>
    <w:rsid w:val="00ED2156"/>
    <w:rsid w:val="00ED2877"/>
    <w:rsid w:val="00ED2BE4"/>
    <w:rsid w:val="00ED3586"/>
    <w:rsid w:val="00EE0098"/>
    <w:rsid w:val="00EE3E78"/>
    <w:rsid w:val="00EF1537"/>
    <w:rsid w:val="00EF3527"/>
    <w:rsid w:val="00EF4303"/>
    <w:rsid w:val="00EF437D"/>
    <w:rsid w:val="00F01C6C"/>
    <w:rsid w:val="00F02C50"/>
    <w:rsid w:val="00F03210"/>
    <w:rsid w:val="00F03BB2"/>
    <w:rsid w:val="00F03FB2"/>
    <w:rsid w:val="00F04E5E"/>
    <w:rsid w:val="00F06148"/>
    <w:rsid w:val="00F06301"/>
    <w:rsid w:val="00F139D9"/>
    <w:rsid w:val="00F16094"/>
    <w:rsid w:val="00F17954"/>
    <w:rsid w:val="00F21882"/>
    <w:rsid w:val="00F21C28"/>
    <w:rsid w:val="00F23419"/>
    <w:rsid w:val="00F235EE"/>
    <w:rsid w:val="00F2451A"/>
    <w:rsid w:val="00F24A8D"/>
    <w:rsid w:val="00F25B91"/>
    <w:rsid w:val="00F27CE9"/>
    <w:rsid w:val="00F33288"/>
    <w:rsid w:val="00F354E6"/>
    <w:rsid w:val="00F36387"/>
    <w:rsid w:val="00F37120"/>
    <w:rsid w:val="00F37B99"/>
    <w:rsid w:val="00F40364"/>
    <w:rsid w:val="00F43615"/>
    <w:rsid w:val="00F44A24"/>
    <w:rsid w:val="00F47666"/>
    <w:rsid w:val="00F47C60"/>
    <w:rsid w:val="00F50007"/>
    <w:rsid w:val="00F52D90"/>
    <w:rsid w:val="00F54109"/>
    <w:rsid w:val="00F543E1"/>
    <w:rsid w:val="00F559D6"/>
    <w:rsid w:val="00F57F9A"/>
    <w:rsid w:val="00F65A32"/>
    <w:rsid w:val="00F65D0C"/>
    <w:rsid w:val="00F73BED"/>
    <w:rsid w:val="00F74524"/>
    <w:rsid w:val="00F76FF7"/>
    <w:rsid w:val="00F7743F"/>
    <w:rsid w:val="00F82B60"/>
    <w:rsid w:val="00F858E6"/>
    <w:rsid w:val="00F85C03"/>
    <w:rsid w:val="00F8640F"/>
    <w:rsid w:val="00F86733"/>
    <w:rsid w:val="00F86D07"/>
    <w:rsid w:val="00F938B9"/>
    <w:rsid w:val="00F93F11"/>
    <w:rsid w:val="00FA4DF4"/>
    <w:rsid w:val="00FA678A"/>
    <w:rsid w:val="00FB0A3C"/>
    <w:rsid w:val="00FB2A2B"/>
    <w:rsid w:val="00FB6EA6"/>
    <w:rsid w:val="00FC472C"/>
    <w:rsid w:val="00FD1823"/>
    <w:rsid w:val="00FD19F5"/>
    <w:rsid w:val="00FD2A31"/>
    <w:rsid w:val="00FD3AFE"/>
    <w:rsid w:val="00FD6DAD"/>
    <w:rsid w:val="00FE215F"/>
    <w:rsid w:val="00FE23A0"/>
    <w:rsid w:val="00FE2ADB"/>
    <w:rsid w:val="00FE2FD0"/>
    <w:rsid w:val="00FE777D"/>
    <w:rsid w:val="00FE7B76"/>
    <w:rsid w:val="00FF0688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AA1F1F-9649-4D9E-BA7E-E639357C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E87"/>
    <w:pPr>
      <w:spacing w:after="200" w:line="276" w:lineRule="auto"/>
    </w:pPr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8B71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2E87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List Paragraph"/>
    <w:basedOn w:val="a"/>
    <w:uiPriority w:val="99"/>
    <w:qFormat/>
    <w:rsid w:val="00162E87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locked/>
    <w:rsid w:val="00162E87"/>
    <w:rPr>
      <w:rFonts w:ascii="Calibri" w:hAnsi="Calibri"/>
      <w:sz w:val="22"/>
      <w:lang w:val="ru-RU" w:eastAsia="ru-RU"/>
    </w:rPr>
  </w:style>
  <w:style w:type="paragraph" w:customStyle="1" w:styleId="a6">
    <w:name w:val="Знак"/>
    <w:basedOn w:val="a"/>
    <w:uiPriority w:val="99"/>
    <w:rsid w:val="00162E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3E27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rsid w:val="005840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99"/>
    <w:rsid w:val="007208B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uiPriority w:val="99"/>
    <w:qFormat/>
    <w:rsid w:val="008373C5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8373C5"/>
    <w:rPr>
      <w:rFonts w:cs="Times New Roman"/>
      <w:sz w:val="24"/>
      <w:szCs w:val="24"/>
      <w:lang w:val="ru-RU" w:eastAsia="ru-RU" w:bidi="ar-SA"/>
    </w:rPr>
  </w:style>
  <w:style w:type="paragraph" w:styleId="ae">
    <w:name w:val="Normal (Web)"/>
    <w:basedOn w:val="a"/>
    <w:uiPriority w:val="99"/>
    <w:rsid w:val="008373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8B7162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4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Астрова</dc:creator>
  <cp:keywords/>
  <dc:description/>
  <cp:lastModifiedBy>Света Строева</cp:lastModifiedBy>
  <cp:revision>2</cp:revision>
  <cp:lastPrinted>2017-12-20T12:14:00Z</cp:lastPrinted>
  <dcterms:created xsi:type="dcterms:W3CDTF">2017-12-31T10:50:00Z</dcterms:created>
  <dcterms:modified xsi:type="dcterms:W3CDTF">2017-12-31T10:50:00Z</dcterms:modified>
</cp:coreProperties>
</file>