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3" w:rsidRPr="004B18EC" w:rsidRDefault="00AA5F19" w:rsidP="00D951D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18EC">
        <w:rPr>
          <w:rFonts w:ascii="Times New Roman" w:hAnsi="Times New Roman"/>
          <w:b/>
          <w:color w:val="000000"/>
          <w:sz w:val="24"/>
          <w:szCs w:val="24"/>
        </w:rPr>
        <w:t>ИНФОРМАЦИЯ ДЛЯ РАЗДЕЛА «АКТУАЛЬНО»</w:t>
      </w:r>
    </w:p>
    <w:p w:rsidR="00AA5F19" w:rsidRPr="004B18EC" w:rsidRDefault="00560246" w:rsidP="00D951D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18EC">
        <w:rPr>
          <w:rFonts w:ascii="Times New Roman" w:hAnsi="Times New Roman"/>
          <w:b/>
          <w:color w:val="000000"/>
          <w:sz w:val="24"/>
          <w:szCs w:val="24"/>
        </w:rPr>
        <w:t>ДЕКА</w:t>
      </w:r>
      <w:r w:rsidR="00633652" w:rsidRPr="004B18EC">
        <w:rPr>
          <w:rFonts w:ascii="Times New Roman" w:hAnsi="Times New Roman"/>
          <w:b/>
          <w:color w:val="000000"/>
          <w:sz w:val="24"/>
          <w:szCs w:val="24"/>
        </w:rPr>
        <w:t>БРЬ</w:t>
      </w:r>
      <w:r w:rsidR="006A078D" w:rsidRPr="004B18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48C9" w:rsidRPr="004B18EC">
        <w:rPr>
          <w:rFonts w:ascii="Times New Roman" w:hAnsi="Times New Roman"/>
          <w:b/>
          <w:color w:val="000000"/>
          <w:sz w:val="24"/>
          <w:szCs w:val="24"/>
        </w:rPr>
        <w:t>2020</w:t>
      </w:r>
    </w:p>
    <w:p w:rsidR="00B62F43" w:rsidRPr="004B18EC" w:rsidRDefault="00B62F43" w:rsidP="00B62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</w:p>
    <w:p w:rsidR="00B62F43" w:rsidRPr="004B18EC" w:rsidRDefault="00B62F43" w:rsidP="00B62F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0" w:name="Par0"/>
      <w:bookmarkEnd w:id="0"/>
      <w:r w:rsidRPr="004B18EC">
        <w:rPr>
          <w:rFonts w:ascii="Times New Roman" w:hAnsi="Times New Roman"/>
          <w:b/>
          <w:bCs/>
          <w:sz w:val="24"/>
          <w:szCs w:val="24"/>
          <w:lang w:eastAsia="zh-CN"/>
        </w:rPr>
        <w:t>1 ДЕКАБРЯ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Налоговый мониторинг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9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отказе в проведении налогового мониторинга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6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НДФЛ физическими лицами по доходам, сведения о которых представлены налоговыми агентами в налоговые органы за 2019 г.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Земельный налог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0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за 2019 г.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Налог на имущество физических лиц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4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за 2019 г.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Транспортный налог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8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за 2019 г.;</w:t>
            </w:r>
          </w:p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1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данные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рекомендованной розничной цене всех базовых версий автомобилей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заявление о возмещении, банковская гарантия за </w:t>
            </w:r>
            <w:hyperlink w:anchor="Par45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август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2020 г., за </w:t>
            </w:r>
            <w:hyperlink w:anchor="Par48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май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2020 г.</w:t>
            </w:r>
          </w:p>
        </w:tc>
      </w:tr>
    </w:tbl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B18EC">
        <w:rPr>
          <w:rFonts w:ascii="Times New Roman" w:hAnsi="Times New Roman"/>
          <w:b/>
          <w:bCs/>
          <w:sz w:val="24"/>
          <w:szCs w:val="24"/>
          <w:lang w:eastAsia="zh-CN"/>
        </w:rPr>
        <w:t>14 ДЕКАБРЯ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Государственная социальная поддержка медицинских и иных работников за работу с пациентами с диагнозом COVID-19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74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реестра работников, имеющих право на получение специальной социальной выплаты за работу с пациентами с диагнозом COVID-19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82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 доходов по государственным и муниципальным ценным бумагам</w:t>
            </w:r>
          </w:p>
        </w:tc>
      </w:tr>
    </w:tbl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B18EC">
        <w:rPr>
          <w:rFonts w:ascii="Times New Roman" w:hAnsi="Times New Roman"/>
          <w:b/>
          <w:bCs/>
          <w:sz w:val="24"/>
          <w:szCs w:val="24"/>
          <w:lang w:eastAsia="zh-CN"/>
        </w:rPr>
        <w:t>15 ДЕКАБРЯ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03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взносов по пенсионному, социальному, медицинскому страхованию;</w:t>
            </w:r>
          </w:p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07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взносов по травматизму;</w:t>
            </w:r>
          </w:p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10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дополнительных взносов на накопительную пенсию;</w:t>
            </w:r>
          </w:p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13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форма СЗВ-М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индивидуальному (персонифицированному) учету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Сведения о трудовой деятельности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23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форма СЗВ-ТД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сведения о работающих у страхователя зарегистрированных лицах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34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авансового платежа акциза по алкогольной и (или) спиртосодержащей продукции;</w:t>
            </w:r>
          </w:p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37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декларации и </w:t>
            </w:r>
            <w:hyperlink w:anchor="Par137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акциза по нефтяному сырью;</w:t>
            </w:r>
          </w:p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42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уведомления о замене средств измерений по нефтяному сырью</w:t>
            </w:r>
          </w:p>
        </w:tc>
      </w:tr>
    </w:tbl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B18EC">
        <w:rPr>
          <w:rFonts w:ascii="Times New Roman" w:hAnsi="Times New Roman"/>
          <w:b/>
          <w:bCs/>
          <w:sz w:val="24"/>
          <w:szCs w:val="24"/>
          <w:lang w:eastAsia="zh-CN"/>
        </w:rPr>
        <w:t>18 ДЕКАБРЯ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56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уплате авансового платежа акциза по алкогольной и (или) спиртосодержащей продукции;</w:t>
            </w:r>
          </w:p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63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освобождении от уплаты авансового платежа акциза по алкогольной и (или) спиртосодержащей продукции</w:t>
            </w:r>
          </w:p>
        </w:tc>
      </w:tr>
    </w:tbl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B18EC">
        <w:rPr>
          <w:rFonts w:ascii="Times New Roman" w:hAnsi="Times New Roman"/>
          <w:b/>
          <w:bCs/>
          <w:sz w:val="24"/>
          <w:szCs w:val="24"/>
          <w:lang w:eastAsia="zh-CN"/>
        </w:rPr>
        <w:t>21 ДЕКАБРЯ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Сведения о среднесписочной численности работников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88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организации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, созданные (реорганизованные) в ноябре 2020 г.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93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переходе на уплату ежемесячных авансовых платежей </w:t>
            </w:r>
            <w:proofErr w:type="gramStart"/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исходя из фактической прибыли</w:t>
            </w:r>
            <w:proofErr w:type="gramEnd"/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начиная с отчетного периода 12 месяцев 2020 г.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00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использовании права на освобождение;</w:t>
            </w:r>
          </w:p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07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продлении освобождения или об отказе от него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Косвенные налоги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16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налога;</w:t>
            </w:r>
          </w:p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21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заявление о возмещении налога по операциям по переработке нефтяного сырья, банковская гарантия за </w:t>
            </w:r>
            <w:hyperlink w:anchor="Par229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ноябрь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2020 г.</w:t>
            </w:r>
          </w:p>
        </w:tc>
      </w:tr>
    </w:tbl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B18EC">
        <w:rPr>
          <w:rFonts w:ascii="Times New Roman" w:hAnsi="Times New Roman"/>
          <w:b/>
          <w:bCs/>
          <w:sz w:val="24"/>
          <w:szCs w:val="24"/>
          <w:lang w:eastAsia="zh-CN"/>
        </w:rPr>
        <w:t>24 ДЕКАБРЯ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Государственная социальная поддержка медицинских и иных работников за работу с пациентами с диагнозом COVID-19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40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реестра работников, имеющих право на получение специальной социальной выплаты за работу с пациентами с диагнозом COVID-19</w:t>
            </w:r>
          </w:p>
        </w:tc>
      </w:tr>
    </w:tbl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B18EC">
        <w:rPr>
          <w:rFonts w:ascii="Times New Roman" w:hAnsi="Times New Roman"/>
          <w:b/>
          <w:bCs/>
          <w:sz w:val="24"/>
          <w:szCs w:val="24"/>
          <w:lang w:eastAsia="zh-CN"/>
        </w:rPr>
        <w:t>25 ДЕКАБРЯ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67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1/3 налога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78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</w:t>
            </w:r>
            <w:hyperlink w:anchor="Par278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в связи с прекращением предпринимательской деятельности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Профессиональный доход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88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00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</w:t>
            </w:r>
            <w:hyperlink w:anchor="Par300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ЕСХН в связи с прекращением предпринимательской деятельности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06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НДПИ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декларация и уплата акцизов за </w:t>
            </w:r>
            <w:hyperlink w:anchor="Par310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ноябрь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2020 г., за </w:t>
            </w:r>
            <w:hyperlink w:anchor="Par323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2020 г., за </w:t>
            </w:r>
            <w:hyperlink w:anchor="Par329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2020 г.;</w:t>
            </w:r>
          </w:p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банковская гарантия для освобождения от акциза за </w:t>
            </w:r>
            <w:hyperlink w:anchor="Par336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ноябрь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2020 г., за </w:t>
            </w:r>
            <w:hyperlink w:anchor="Par339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2020 г., за </w:t>
            </w:r>
            <w:hyperlink w:anchor="Par342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2020 г.</w:t>
            </w:r>
          </w:p>
        </w:tc>
      </w:tr>
    </w:tbl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B18EC">
        <w:rPr>
          <w:rFonts w:ascii="Times New Roman" w:hAnsi="Times New Roman"/>
          <w:b/>
          <w:bCs/>
          <w:sz w:val="24"/>
          <w:szCs w:val="24"/>
          <w:lang w:eastAsia="zh-CN"/>
        </w:rPr>
        <w:t>28 ДЕКАБРЯ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59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третьего аванса в IV квартале;</w:t>
            </w:r>
          </w:p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62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</w:t>
            </w:r>
            <w:hyperlink w:anchor="Par362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аванса за ноябрь;</w:t>
            </w:r>
          </w:p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71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налоговый расчет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 ноябрь;</w:t>
            </w:r>
          </w:p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77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аванса в случае превышения выручки от реализации 5 </w:t>
            </w:r>
            <w:proofErr w:type="spellStart"/>
            <w:proofErr w:type="gramStart"/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80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налогу на прибыль о непродуктивной скважине за ноябрь</w:t>
            </w:r>
          </w:p>
        </w:tc>
      </w:tr>
    </w:tbl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B18EC">
        <w:rPr>
          <w:rFonts w:ascii="Times New Roman" w:hAnsi="Times New Roman"/>
          <w:b/>
          <w:bCs/>
          <w:sz w:val="24"/>
          <w:szCs w:val="24"/>
          <w:lang w:eastAsia="zh-CN"/>
        </w:rPr>
        <w:t>30 ДЕКАБРЯ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Обязанности налогоплательщиков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96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сообщение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наличии объектов недвижимого имущества и (или) транспортных сре</w:t>
            </w:r>
            <w:proofErr w:type="gramStart"/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дств в сл</w:t>
            </w:r>
            <w:proofErr w:type="gramEnd"/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учае неполучения налоговых уведомлений и неуплаты налогов за период владения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04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выборе обособленного подразделения на 2021 г.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09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форме N 26.2-6 об изменении объекта налогообложения с 2021 г.</w:t>
            </w:r>
          </w:p>
        </w:tc>
      </w:tr>
    </w:tbl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B18EC" w:rsidRDefault="004B18EC" w:rsidP="004B18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B18EC">
        <w:rPr>
          <w:rFonts w:ascii="Times New Roman" w:hAnsi="Times New Roman"/>
          <w:b/>
          <w:bCs/>
          <w:sz w:val="24"/>
          <w:szCs w:val="24"/>
          <w:lang w:eastAsia="zh-CN"/>
        </w:rPr>
        <w:t>31 ДЕКАБРЯ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92C69"/>
          <w:sz w:val="24"/>
          <w:szCs w:val="24"/>
          <w:lang w:eastAsia="zh-CN"/>
        </w:rPr>
      </w:pP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zh-CN"/>
        </w:rPr>
      </w:pPr>
      <w:r w:rsidRPr="004B18EC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zh-CN"/>
        </w:rPr>
        <w:t xml:space="preserve">Внимание! 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Для лиц, указанных в </w:t>
      </w:r>
      <w:proofErr w:type="spellStart"/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>пп</w:t>
      </w:r>
      <w:proofErr w:type="spellEnd"/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>. "г" п. 1 Постановление Правительства РФ от 02.04.2020 N 409 сроки уплаты за март и I квартал 2020 г. перенесен на 9 месяцев - соответственно первые платежи приходятся на январь 2021 г. и будут представлены в Справочной информации "Календарь бухгалтера на 2021 год".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B18EC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zh-CN"/>
        </w:rPr>
        <w:t>31.12.20</w:t>
      </w:r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 - срок </w:t>
      </w:r>
      <w:hyperlink r:id="rId6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уплаты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 торгового сбора за I квартал 2020 г. (</w:t>
      </w:r>
      <w:hyperlink r:id="rId7" w:history="1">
        <w:r w:rsidRPr="004B18EC">
          <w:rPr>
            <w:rFonts w:ascii="Times New Roman" w:hAnsi="Times New Roman"/>
            <w:iCs/>
            <w:color w:val="000000" w:themeColor="text1"/>
            <w:sz w:val="24"/>
            <w:szCs w:val="24"/>
            <w:lang w:eastAsia="zh-CN"/>
          </w:rPr>
          <w:t>Постановление</w:t>
        </w:r>
      </w:hyperlink>
      <w:r w:rsidRPr="004B18EC">
        <w:rPr>
          <w:rFonts w:ascii="Times New Roman" w:hAnsi="Times New Roman"/>
          <w:iCs/>
          <w:color w:val="000000" w:themeColor="text1"/>
          <w:sz w:val="24"/>
          <w:szCs w:val="24"/>
          <w:lang w:eastAsia="zh-CN"/>
        </w:rPr>
        <w:t xml:space="preserve"> Правительства Москвы от 24.03.2020 N 212-ПП</w:t>
      </w:r>
      <w:r w:rsidRPr="004B18E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).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B18EC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zh-CN"/>
        </w:rPr>
        <w:t>31.12.20</w:t>
      </w:r>
      <w:r w:rsidRPr="004B18E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- для </w:t>
      </w:r>
      <w:hyperlink r:id="rId8" w:history="1">
        <w:r w:rsidRPr="004B18EC">
          <w:rPr>
            <w:rFonts w:ascii="Times New Roman" w:hAnsi="Times New Roman"/>
            <w:iCs/>
            <w:color w:val="000000" w:themeColor="text1"/>
            <w:sz w:val="24"/>
            <w:szCs w:val="24"/>
            <w:lang w:eastAsia="zh-CN"/>
          </w:rPr>
          <w:t>субъектов</w:t>
        </w:r>
      </w:hyperlink>
      <w:r w:rsidRPr="004B18EC">
        <w:rPr>
          <w:rFonts w:ascii="Times New Roman" w:hAnsi="Times New Roman"/>
          <w:iCs/>
          <w:color w:val="000000" w:themeColor="text1"/>
          <w:sz w:val="24"/>
          <w:szCs w:val="24"/>
          <w:lang w:eastAsia="zh-CN"/>
        </w:rPr>
        <w:t xml:space="preserve"> МСП, которые включены в </w:t>
      </w:r>
      <w:hyperlink r:id="rId9" w:history="1">
        <w:r w:rsidRPr="004B18EC">
          <w:rPr>
            <w:rFonts w:ascii="Times New Roman" w:hAnsi="Times New Roman"/>
            <w:iCs/>
            <w:color w:val="000000" w:themeColor="text1"/>
            <w:sz w:val="24"/>
            <w:szCs w:val="24"/>
            <w:lang w:eastAsia="zh-CN"/>
          </w:rPr>
          <w:t>реестр</w:t>
        </w:r>
      </w:hyperlink>
      <w:r w:rsidRPr="004B18EC">
        <w:rPr>
          <w:rFonts w:ascii="Times New Roman" w:hAnsi="Times New Roman"/>
          <w:iCs/>
          <w:color w:val="000000" w:themeColor="text1"/>
          <w:sz w:val="24"/>
          <w:szCs w:val="24"/>
          <w:lang w:eastAsia="zh-CN"/>
        </w:rPr>
        <w:t xml:space="preserve"> МСП и вели деятельность в пострадавших </w:t>
      </w:r>
      <w:hyperlink r:id="rId10" w:history="1">
        <w:r w:rsidRPr="004B18EC">
          <w:rPr>
            <w:rFonts w:ascii="Times New Roman" w:hAnsi="Times New Roman"/>
            <w:iCs/>
            <w:color w:val="000000" w:themeColor="text1"/>
            <w:sz w:val="24"/>
            <w:szCs w:val="24"/>
            <w:lang w:eastAsia="zh-CN"/>
          </w:rPr>
          <w:t>отраслях</w:t>
        </w:r>
      </w:hyperlink>
      <w:r w:rsidRPr="004B18E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>срок уплаты 1/12 суммы платежа</w:t>
      </w:r>
      <w:r w:rsidRPr="004B18E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: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B18E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- </w:t>
      </w:r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по обязательному социальному страхованию от несчастных случаев на производстве и профессиональных заболеваний за </w:t>
      </w:r>
      <w:hyperlink r:id="rId11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март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 2020 г., за </w:t>
      </w:r>
      <w:hyperlink r:id="rId12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апрель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 2020 г., за </w:t>
      </w:r>
      <w:hyperlink r:id="rId13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июнь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 2020 г</w:t>
      </w:r>
      <w:r w:rsidRPr="004B18E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.;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B18E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- </w:t>
      </w:r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по дополнительным взносам на накопительную пенсию и взносам работодателя за </w:t>
      </w:r>
      <w:hyperlink r:id="rId14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март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 2020 г., за </w:t>
      </w:r>
      <w:hyperlink r:id="rId15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апрель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 2020 г., за </w:t>
      </w:r>
      <w:hyperlink r:id="rId16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июнь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 2020 г</w:t>
      </w:r>
      <w:r w:rsidRPr="004B18E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.;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- по НДФЛ общая сумма (на основании п. 6 ст. 227 НК РФ) за </w:t>
      </w:r>
      <w:hyperlink r:id="rId17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2019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 г.;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- по НДФЛ авансовый платеж за </w:t>
      </w:r>
      <w:hyperlink r:id="rId18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I квартал 2020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 г.;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>- по налогу на прибыль организаций за I квартал, за март 2020 г.;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- по налогу на прибыль организаций за </w:t>
      </w:r>
      <w:hyperlink r:id="rId19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2019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 г.;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- по УСН (юридические лица) за </w:t>
      </w:r>
      <w:hyperlink r:id="rId20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2019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 г.;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- по УСН (индивидуальные предприниматели) за </w:t>
      </w:r>
      <w:hyperlink r:id="rId21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2019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 г.;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- по УСН (юридические лица, индивидуальные предприниматели) за </w:t>
      </w:r>
      <w:hyperlink r:id="rId22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I квартал 2020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 г.;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- по УСН (юридические лица, индивидуальные предприниматели) в связи с прекращением деятельности в </w:t>
      </w:r>
      <w:hyperlink r:id="rId23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марте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, в </w:t>
      </w:r>
      <w:hyperlink r:id="rId24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апреле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, в </w:t>
      </w:r>
      <w:hyperlink r:id="rId25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мае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, в </w:t>
      </w:r>
      <w:hyperlink r:id="rId26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июне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 2020 г.;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- по УСН (юридические лица, индивидуальные предприниматели) в связи с утратой права применять УСН в </w:t>
      </w:r>
      <w:hyperlink r:id="rId27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I квартале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, во </w:t>
      </w:r>
      <w:hyperlink r:id="rId28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II квартале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 2020 г.;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- по ЕСХН за </w:t>
      </w:r>
      <w:hyperlink r:id="rId29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2019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 г.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- по ЕСХН в связи с прекращением предпринимательской деятельности в качестве сельскохозяйственного товаропроизводителя в </w:t>
      </w:r>
      <w:hyperlink r:id="rId30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марте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, в </w:t>
      </w:r>
      <w:hyperlink r:id="rId31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апреле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, в </w:t>
      </w:r>
      <w:hyperlink r:id="rId32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мае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, в </w:t>
      </w:r>
      <w:hyperlink r:id="rId33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июне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 2020 г.;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- по ЕНВД за </w:t>
      </w:r>
      <w:hyperlink r:id="rId34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I квартал 2020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 г.</w:t>
      </w:r>
      <w:r w:rsidRPr="004B18E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;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- по водному налогу за </w:t>
      </w:r>
      <w:hyperlink r:id="rId35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I квартал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 2020 г.</w:t>
      </w:r>
      <w:r w:rsidRPr="004B18E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;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- по НДПИ за </w:t>
      </w:r>
      <w:hyperlink r:id="rId36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март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 2020 г.;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- по НДД за </w:t>
      </w:r>
      <w:hyperlink r:id="rId37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I квартал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, за </w:t>
      </w:r>
      <w:hyperlink r:id="rId38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II квартал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 2020 г.;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>- по акцизам на алкоголь, табак, автомобили и мотоциклы, нефтепродукты за март 2020 г.;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</w:pPr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- по акцизам на нефтяное сырье за </w:t>
      </w:r>
      <w:hyperlink r:id="rId39" w:history="1">
        <w:r w:rsidRPr="004B18EC">
          <w:rPr>
            <w:rFonts w:ascii="Times New Roman" w:hAnsi="Times New Roman"/>
            <w:bCs/>
            <w:iCs/>
            <w:color w:val="000000" w:themeColor="text1"/>
            <w:sz w:val="24"/>
            <w:szCs w:val="24"/>
            <w:lang w:eastAsia="zh-CN"/>
          </w:rPr>
          <w:t>март</w:t>
        </w:r>
      </w:hyperlink>
      <w:r w:rsidRPr="004B18EC">
        <w:rPr>
          <w:rFonts w:ascii="Times New Roman" w:hAnsi="Times New Roman"/>
          <w:bCs/>
          <w:iCs/>
          <w:color w:val="000000" w:themeColor="text1"/>
          <w:sz w:val="24"/>
          <w:szCs w:val="24"/>
          <w:lang w:eastAsia="zh-CN"/>
        </w:rPr>
        <w:t xml:space="preserve"> 2020 г.</w:t>
      </w:r>
    </w:p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75" w:history="1">
              <w:r w:rsidRPr="004B18EC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4B18E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на обязательное пенсионное страхование е индивидуальными предпринимателями, осуществляющими деятельность в пострадавших отраслях</w:t>
            </w: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79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обязательное пенсионное страхование с дохода, не превышающего 300000 руб.;</w:t>
            </w:r>
          </w:p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90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обязательное медицинское страхование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02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больничным и отпускным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06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уведомления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переходе на уплату ежемесячных авансовых платежей с 2021 г.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Земельный налог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13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выбранном земельном участке, в отношении которого применяется налоговый вычет за 2020 г.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Налог на имущество физических лиц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20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выбранных объектах для предоставления налоговой льготы за 2020 г.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27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форме N 26.2-1 о переходе на уплату УСН с 2021 г.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33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форме N 26.1-1 о переходе на уплату ЕСХН с 2021 г.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ПСН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38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Годовая бухгалтерская (финансовая) отчетность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45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обязательный экземпляр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годовой бухгалтерской (финансовой) отчетности и </w:t>
            </w:r>
            <w:hyperlink w:anchor="Par545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аудиторское заключение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 2019 г.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60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НДПИ;</w:t>
            </w:r>
          </w:p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65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освобождении от исполнения обязанностей налогоплательщика по НДД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Торговый сбор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71" w:history="1">
              <w:r w:rsidRPr="004B18EC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4B18E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сбора за I кв. 2020</w:t>
            </w:r>
          </w:p>
        </w:tc>
      </w:tr>
      <w:tr w:rsidR="004B18EC" w:rsidRPr="004B18EC" w:rsidTr="004B18EC">
        <w:tc>
          <w:tcPr>
            <w:tcW w:w="2835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4B18EC" w:rsidRPr="004B18EC" w:rsidRDefault="004B18EC" w:rsidP="004B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заявление о возмещении, банковская гарантия за </w:t>
            </w:r>
            <w:hyperlink w:anchor="Par577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2020 г., за </w:t>
            </w:r>
            <w:hyperlink w:anchor="Par580" w:history="1">
              <w:r w:rsidRPr="004B18E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4B18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2020 г.</w:t>
            </w:r>
          </w:p>
        </w:tc>
      </w:tr>
    </w:tbl>
    <w:p w:rsidR="004B18EC" w:rsidRPr="004B18EC" w:rsidRDefault="004B18EC" w:rsidP="004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F1560" w:rsidRPr="004B18EC" w:rsidRDefault="006F1560" w:rsidP="004B18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sectPr w:rsidR="006F1560" w:rsidRPr="004B18EC" w:rsidSect="00CC2B13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871"/>
    <w:multiLevelType w:val="hybridMultilevel"/>
    <w:tmpl w:val="6A0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BED"/>
    <w:multiLevelType w:val="hybridMultilevel"/>
    <w:tmpl w:val="5BD8F64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1C39"/>
    <w:multiLevelType w:val="hybridMultilevel"/>
    <w:tmpl w:val="C29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4799"/>
    <w:multiLevelType w:val="hybridMultilevel"/>
    <w:tmpl w:val="661471B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04D"/>
    <w:multiLevelType w:val="hybridMultilevel"/>
    <w:tmpl w:val="6178D0F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75274"/>
    <w:multiLevelType w:val="hybridMultilevel"/>
    <w:tmpl w:val="E42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02E42"/>
    <w:multiLevelType w:val="hybridMultilevel"/>
    <w:tmpl w:val="B228220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C2993"/>
    <w:multiLevelType w:val="hybridMultilevel"/>
    <w:tmpl w:val="6792DCC0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F2990"/>
    <w:multiLevelType w:val="hybridMultilevel"/>
    <w:tmpl w:val="0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63C66"/>
    <w:multiLevelType w:val="hybridMultilevel"/>
    <w:tmpl w:val="ABA42BC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E1F46"/>
    <w:multiLevelType w:val="hybridMultilevel"/>
    <w:tmpl w:val="B4DCD6D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77307"/>
    <w:multiLevelType w:val="multilevel"/>
    <w:tmpl w:val="53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D4A28"/>
    <w:multiLevelType w:val="hybridMultilevel"/>
    <w:tmpl w:val="40F0907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19"/>
    <w:rsid w:val="000348C9"/>
    <w:rsid w:val="00041578"/>
    <w:rsid w:val="000618A2"/>
    <w:rsid w:val="000746C0"/>
    <w:rsid w:val="000803CF"/>
    <w:rsid w:val="00094569"/>
    <w:rsid w:val="000C09EB"/>
    <w:rsid w:val="000D23A4"/>
    <w:rsid w:val="000E4D8F"/>
    <w:rsid w:val="000F667A"/>
    <w:rsid w:val="000F6BBB"/>
    <w:rsid w:val="00101A1A"/>
    <w:rsid w:val="00123732"/>
    <w:rsid w:val="001445B2"/>
    <w:rsid w:val="00161A16"/>
    <w:rsid w:val="00176F88"/>
    <w:rsid w:val="001771A8"/>
    <w:rsid w:val="001807AD"/>
    <w:rsid w:val="001830F0"/>
    <w:rsid w:val="0019773A"/>
    <w:rsid w:val="00197F32"/>
    <w:rsid w:val="001A5F3A"/>
    <w:rsid w:val="001B1ABD"/>
    <w:rsid w:val="001C278D"/>
    <w:rsid w:val="001D76D5"/>
    <w:rsid w:val="001E18FC"/>
    <w:rsid w:val="001F037E"/>
    <w:rsid w:val="00214DDA"/>
    <w:rsid w:val="00224488"/>
    <w:rsid w:val="002351C3"/>
    <w:rsid w:val="00241B1C"/>
    <w:rsid w:val="00244BBE"/>
    <w:rsid w:val="00246292"/>
    <w:rsid w:val="00251374"/>
    <w:rsid w:val="00252D6B"/>
    <w:rsid w:val="002747ED"/>
    <w:rsid w:val="00281717"/>
    <w:rsid w:val="0029470A"/>
    <w:rsid w:val="00297AAF"/>
    <w:rsid w:val="002A24D0"/>
    <w:rsid w:val="002A78D7"/>
    <w:rsid w:val="002D4963"/>
    <w:rsid w:val="002E42D6"/>
    <w:rsid w:val="00302A27"/>
    <w:rsid w:val="00305E3B"/>
    <w:rsid w:val="0030713C"/>
    <w:rsid w:val="0031069B"/>
    <w:rsid w:val="00333FDE"/>
    <w:rsid w:val="00360357"/>
    <w:rsid w:val="0037156F"/>
    <w:rsid w:val="003A5F4E"/>
    <w:rsid w:val="003D0AE6"/>
    <w:rsid w:val="003D57C9"/>
    <w:rsid w:val="003E72B0"/>
    <w:rsid w:val="003E7BB6"/>
    <w:rsid w:val="00403FC4"/>
    <w:rsid w:val="00404EFC"/>
    <w:rsid w:val="00416899"/>
    <w:rsid w:val="00427B27"/>
    <w:rsid w:val="0043467D"/>
    <w:rsid w:val="00460C46"/>
    <w:rsid w:val="004626D6"/>
    <w:rsid w:val="00462764"/>
    <w:rsid w:val="00466F4C"/>
    <w:rsid w:val="00467E14"/>
    <w:rsid w:val="0047778F"/>
    <w:rsid w:val="00481851"/>
    <w:rsid w:val="00482DBB"/>
    <w:rsid w:val="00485512"/>
    <w:rsid w:val="00496377"/>
    <w:rsid w:val="004A2181"/>
    <w:rsid w:val="004A4130"/>
    <w:rsid w:val="004B18EC"/>
    <w:rsid w:val="004B2D97"/>
    <w:rsid w:val="004B3D5C"/>
    <w:rsid w:val="004D78E4"/>
    <w:rsid w:val="004E2C03"/>
    <w:rsid w:val="0050195B"/>
    <w:rsid w:val="00501A64"/>
    <w:rsid w:val="0051329C"/>
    <w:rsid w:val="005237D4"/>
    <w:rsid w:val="00530274"/>
    <w:rsid w:val="00551B4A"/>
    <w:rsid w:val="0055548E"/>
    <w:rsid w:val="00560246"/>
    <w:rsid w:val="00560AAA"/>
    <w:rsid w:val="005635D2"/>
    <w:rsid w:val="005644CB"/>
    <w:rsid w:val="005902DC"/>
    <w:rsid w:val="005C260C"/>
    <w:rsid w:val="005D29D5"/>
    <w:rsid w:val="005D4BF6"/>
    <w:rsid w:val="005D6A41"/>
    <w:rsid w:val="005D7C26"/>
    <w:rsid w:val="005E20F2"/>
    <w:rsid w:val="005E584A"/>
    <w:rsid w:val="005F3A46"/>
    <w:rsid w:val="005F702C"/>
    <w:rsid w:val="006004FE"/>
    <w:rsid w:val="006023F9"/>
    <w:rsid w:val="00617028"/>
    <w:rsid w:val="006235D4"/>
    <w:rsid w:val="00633652"/>
    <w:rsid w:val="00642F64"/>
    <w:rsid w:val="00644BE7"/>
    <w:rsid w:val="00665DBB"/>
    <w:rsid w:val="006816E7"/>
    <w:rsid w:val="00693A33"/>
    <w:rsid w:val="006A078D"/>
    <w:rsid w:val="006A6C5F"/>
    <w:rsid w:val="006E0D53"/>
    <w:rsid w:val="006E279A"/>
    <w:rsid w:val="006E3887"/>
    <w:rsid w:val="006E714B"/>
    <w:rsid w:val="006F1560"/>
    <w:rsid w:val="006F5CDA"/>
    <w:rsid w:val="0070102A"/>
    <w:rsid w:val="00710B90"/>
    <w:rsid w:val="00710D62"/>
    <w:rsid w:val="00711C8A"/>
    <w:rsid w:val="0071421F"/>
    <w:rsid w:val="00722B2A"/>
    <w:rsid w:val="00732AF0"/>
    <w:rsid w:val="0074359E"/>
    <w:rsid w:val="0075741E"/>
    <w:rsid w:val="00773835"/>
    <w:rsid w:val="00774A41"/>
    <w:rsid w:val="00783CE0"/>
    <w:rsid w:val="007C509A"/>
    <w:rsid w:val="007E7FAA"/>
    <w:rsid w:val="007F749D"/>
    <w:rsid w:val="00807022"/>
    <w:rsid w:val="008070A7"/>
    <w:rsid w:val="00824A22"/>
    <w:rsid w:val="0085413C"/>
    <w:rsid w:val="00856502"/>
    <w:rsid w:val="00883D8E"/>
    <w:rsid w:val="008860FB"/>
    <w:rsid w:val="008A4E05"/>
    <w:rsid w:val="008A6BE1"/>
    <w:rsid w:val="008B471F"/>
    <w:rsid w:val="008B61E8"/>
    <w:rsid w:val="008D670D"/>
    <w:rsid w:val="009001CD"/>
    <w:rsid w:val="00907F0D"/>
    <w:rsid w:val="00917161"/>
    <w:rsid w:val="00924EA5"/>
    <w:rsid w:val="0095226B"/>
    <w:rsid w:val="00965E92"/>
    <w:rsid w:val="00984D77"/>
    <w:rsid w:val="00986B4A"/>
    <w:rsid w:val="00995220"/>
    <w:rsid w:val="009A726E"/>
    <w:rsid w:val="009D7590"/>
    <w:rsid w:val="009E5218"/>
    <w:rsid w:val="009F18E9"/>
    <w:rsid w:val="00A311B3"/>
    <w:rsid w:val="00A8622F"/>
    <w:rsid w:val="00A930E3"/>
    <w:rsid w:val="00AA5F19"/>
    <w:rsid w:val="00AB226D"/>
    <w:rsid w:val="00AB38D0"/>
    <w:rsid w:val="00AB6520"/>
    <w:rsid w:val="00AC2530"/>
    <w:rsid w:val="00AD22C9"/>
    <w:rsid w:val="00AE21DE"/>
    <w:rsid w:val="00AE4034"/>
    <w:rsid w:val="00AF1C58"/>
    <w:rsid w:val="00AF5DF8"/>
    <w:rsid w:val="00B02027"/>
    <w:rsid w:val="00B27663"/>
    <w:rsid w:val="00B61E9E"/>
    <w:rsid w:val="00B62F43"/>
    <w:rsid w:val="00B67CEE"/>
    <w:rsid w:val="00B961DA"/>
    <w:rsid w:val="00B97AA9"/>
    <w:rsid w:val="00BB25A6"/>
    <w:rsid w:val="00BC0BB7"/>
    <w:rsid w:val="00BC5AEB"/>
    <w:rsid w:val="00BE5416"/>
    <w:rsid w:val="00BF30A2"/>
    <w:rsid w:val="00BF408E"/>
    <w:rsid w:val="00C10795"/>
    <w:rsid w:val="00C1552C"/>
    <w:rsid w:val="00C20B5D"/>
    <w:rsid w:val="00C21618"/>
    <w:rsid w:val="00C32F90"/>
    <w:rsid w:val="00C3379E"/>
    <w:rsid w:val="00C37BCC"/>
    <w:rsid w:val="00C4016E"/>
    <w:rsid w:val="00C52642"/>
    <w:rsid w:val="00C66BD7"/>
    <w:rsid w:val="00C66C60"/>
    <w:rsid w:val="00C8763E"/>
    <w:rsid w:val="00CC2B13"/>
    <w:rsid w:val="00CC3E6E"/>
    <w:rsid w:val="00CE239D"/>
    <w:rsid w:val="00CF102F"/>
    <w:rsid w:val="00CF6EC1"/>
    <w:rsid w:val="00CF741D"/>
    <w:rsid w:val="00D02A6E"/>
    <w:rsid w:val="00D116F4"/>
    <w:rsid w:val="00D16A7D"/>
    <w:rsid w:val="00D20915"/>
    <w:rsid w:val="00D37523"/>
    <w:rsid w:val="00D438EF"/>
    <w:rsid w:val="00D651D8"/>
    <w:rsid w:val="00D76777"/>
    <w:rsid w:val="00D951D6"/>
    <w:rsid w:val="00DC249B"/>
    <w:rsid w:val="00DF1D73"/>
    <w:rsid w:val="00E272E6"/>
    <w:rsid w:val="00E3140F"/>
    <w:rsid w:val="00E347B7"/>
    <w:rsid w:val="00E708E5"/>
    <w:rsid w:val="00E70F9C"/>
    <w:rsid w:val="00E753C0"/>
    <w:rsid w:val="00EB1CB9"/>
    <w:rsid w:val="00EE73DE"/>
    <w:rsid w:val="00EF27E4"/>
    <w:rsid w:val="00F213BD"/>
    <w:rsid w:val="00F21C0B"/>
    <w:rsid w:val="00F30F96"/>
    <w:rsid w:val="00F44135"/>
    <w:rsid w:val="00F54B1B"/>
    <w:rsid w:val="00F67688"/>
    <w:rsid w:val="00F94749"/>
    <w:rsid w:val="00F97DAA"/>
    <w:rsid w:val="00FB6E4E"/>
    <w:rsid w:val="00FC13F8"/>
    <w:rsid w:val="00FC23C2"/>
    <w:rsid w:val="00FC25E1"/>
    <w:rsid w:val="00FC5B37"/>
    <w:rsid w:val="00FC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9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B61E8"/>
    <w:rPr>
      <w:i/>
      <w:iCs/>
      <w:color w:val="808080"/>
    </w:rPr>
  </w:style>
  <w:style w:type="paragraph" w:styleId="a6">
    <w:name w:val="Normal (Web)"/>
    <w:basedOn w:val="a"/>
    <w:uiPriority w:val="99"/>
    <w:semiHidden/>
    <w:unhideWhenUsed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0"/>
  </w:style>
  <w:style w:type="character" w:styleId="a7">
    <w:name w:val="Emphasis"/>
    <w:basedOn w:val="a0"/>
    <w:uiPriority w:val="20"/>
    <w:qFormat/>
    <w:rsid w:val="00783CE0"/>
    <w:rPr>
      <w:i/>
      <w:iCs/>
    </w:rPr>
  </w:style>
  <w:style w:type="paragraph" w:customStyle="1" w:styleId="consplusnormal">
    <w:name w:val="consplusnormal"/>
    <w:basedOn w:val="a"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3CE0"/>
    <w:rPr>
      <w:color w:val="0000FF"/>
      <w:u w:val="single"/>
    </w:rPr>
  </w:style>
  <w:style w:type="paragraph" w:customStyle="1" w:styleId="s16">
    <w:name w:val="s_16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EB"/>
    <w:rPr>
      <w:b/>
      <w:bCs/>
    </w:rPr>
  </w:style>
  <w:style w:type="paragraph" w:customStyle="1" w:styleId="s1">
    <w:name w:val="s_1"/>
    <w:basedOn w:val="a"/>
    <w:rsid w:val="00FC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a0"/>
    <w:rsid w:val="0043467D"/>
  </w:style>
  <w:style w:type="table" w:styleId="aa">
    <w:name w:val="Table Grid"/>
    <w:basedOn w:val="a1"/>
    <w:uiPriority w:val="59"/>
    <w:rsid w:val="0046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6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4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DEFC88AF4EE10EBFF206CE060EE945E4C3D528FE2E524976724412408310F395019529E40B45DE9BCBBB3454DE1CDC6152164A9A4E41Fv1eEI" TargetMode="External"/><Relationship Id="rId13" Type="http://schemas.openxmlformats.org/officeDocument/2006/relationships/hyperlink" Target="consultantplus://offline/ref=A54DEFC88AF4EE10EBFF206CE060EE945E4A335F8EE5E524976724412408310F395019529E44B454E9BCBBB3454DE1CDC6152164A9A4E41Fv1eEI" TargetMode="External"/><Relationship Id="rId18" Type="http://schemas.openxmlformats.org/officeDocument/2006/relationships/hyperlink" Target="consultantplus://offline/ref=A54DEFC88AF4EE10EBFF206CE060EE945E4A335F8EE5E524976724412408310F395019529E41B75FECBCBBB3454DE1CDC6152164A9A4E41Fv1eEI" TargetMode="External"/><Relationship Id="rId26" Type="http://schemas.openxmlformats.org/officeDocument/2006/relationships/hyperlink" Target="consultantplus://offline/ref=A54DEFC88AF4EE10EBFF206CE060EE945E4A335F8EE5E524976724412408310F395019529E44B45DEABCBBB3454DE1CDC6152164A9A4E41Fv1eEI" TargetMode="External"/><Relationship Id="rId39" Type="http://schemas.openxmlformats.org/officeDocument/2006/relationships/hyperlink" Target="consultantplus://offline/ref=A54DEFC88AF4EE10EBFF206CE060EE945E4A335F8EE5E524976724412408310F395019529E41B65DE7BCBBB3454DE1CDC6152164A9A4E41Fv1e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4DEFC88AF4EE10EBFF206CE060EE945E4A335F8EE5E524976724412408310F395019529E41B059EDBCBBB3454DE1CDC6152164A9A4E41Fv1eEI" TargetMode="External"/><Relationship Id="rId34" Type="http://schemas.openxmlformats.org/officeDocument/2006/relationships/hyperlink" Target="consultantplus://offline/ref=A54DEFC88AF4EE10EBFF206CE060EE945E4A335F8EE5E524976724412408310F395019529E41B759EDBCBBB3454DE1CDC6152164A9A4E41Fv1eEI" TargetMode="External"/><Relationship Id="rId7" Type="http://schemas.openxmlformats.org/officeDocument/2006/relationships/hyperlink" Target="consultantplus://offline/ref=A54DEFC88AF4EE10EBFF3F7AF30CBBC7504B3A5481E4E7799D6F7D4D260F3E502E4550069341B343EEB6F1E0011AvEeCI" TargetMode="External"/><Relationship Id="rId12" Type="http://schemas.openxmlformats.org/officeDocument/2006/relationships/hyperlink" Target="consultantplus://offline/ref=A54DEFC88AF4EE10EBFF206CE060EE945E4A335F8EE5E524976724412408310F395019529E44B455EABCBBB3454DE1CDC6152164A9A4E41Fv1eEI" TargetMode="External"/><Relationship Id="rId17" Type="http://schemas.openxmlformats.org/officeDocument/2006/relationships/hyperlink" Target="consultantplus://offline/ref=A54DEFC88AF4EE10EBFF206CE060EE945E4A335F8EE5E524976724412408310F395019529E41BC59E8BCBBB3454DE1CDC6152164A9A4E41Fv1eEI" TargetMode="External"/><Relationship Id="rId25" Type="http://schemas.openxmlformats.org/officeDocument/2006/relationships/hyperlink" Target="consultantplus://offline/ref=A54DEFC88AF4EE10EBFF206CE060EE945E4A335F8EE5E524976724412408310F395019529E43BD55EABCBBB3454DE1CDC6152164A9A4E41Fv1eEI" TargetMode="External"/><Relationship Id="rId33" Type="http://schemas.openxmlformats.org/officeDocument/2006/relationships/hyperlink" Target="consultantplus://offline/ref=A54DEFC88AF4EE10EBFF206CE060EE945E4A335F8EE5E524976724412408310F395019529E44B45DE7BCBBB3454DE1CDC6152164A9A4E41Fv1eEI" TargetMode="External"/><Relationship Id="rId38" Type="http://schemas.openxmlformats.org/officeDocument/2006/relationships/hyperlink" Target="consultantplus://offline/ref=A54DEFC88AF4EE10EBFF206CE060EE945E4A335F8EE5E524976724412408310F395019529E44B45CE7BCBBB3454DE1CDC6152164A9A4E41Fv1e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4DEFC88AF4EE10EBFF206CE060EE945E4A335F8EE5E524976724412408310F395019529E44B454E8BCBBB3454DE1CDC6152164A9A4E41Fv1eEI" TargetMode="External"/><Relationship Id="rId20" Type="http://schemas.openxmlformats.org/officeDocument/2006/relationships/hyperlink" Target="consultantplus://offline/ref=A54DEFC88AF4EE10EBFF206CE060EE945E4A335F8EE5E524976724412408310F395019529E41B55BEFBCBBB3454DE1CDC6152164A9A4E41Fv1eEI" TargetMode="External"/><Relationship Id="rId29" Type="http://schemas.openxmlformats.org/officeDocument/2006/relationships/hyperlink" Target="consultantplus://offline/ref=A54DEFC88AF4EE10EBFF206CE060EE945E4A335F8EE5E524976724412408310F395019529E41B55EEFBCBBB3454DE1CDC6152164A9A4E41Fv1eE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4DEFC88AF4EE10EBFF3F7AF30CBBC7504B3A5481E4E7799D6F7D4D260F3E502E57505E9F40B45DEBB5E4B6505CB9C1C00C3E64B6B8E61D1CvAe9I" TargetMode="External"/><Relationship Id="rId11" Type="http://schemas.openxmlformats.org/officeDocument/2006/relationships/hyperlink" Target="consultantplus://offline/ref=A54DEFC88AF4EE10EBFF206CE060EE945E4A335F8EE5E524976724412408310F395019529E41B554EEBCBBB3454DE1CDC6152164A9A4E41Fv1eEI" TargetMode="External"/><Relationship Id="rId24" Type="http://schemas.openxmlformats.org/officeDocument/2006/relationships/hyperlink" Target="consultantplus://offline/ref=A54DEFC88AF4EE10EBFF206CE060EE945E4A335F8EE5E524976724412408310F395019529E41B15BEEBCBBB3454DE1CDC6152164A9A4E41Fv1eEI" TargetMode="External"/><Relationship Id="rId32" Type="http://schemas.openxmlformats.org/officeDocument/2006/relationships/hyperlink" Target="consultantplus://offline/ref=A54DEFC88AF4EE10EBFF206CE060EE945E4A335F8EE5E524976724412408310F395019529E43BD55E9BCBBB3454DE1CDC6152164A9A4E41Fv1eEI" TargetMode="External"/><Relationship Id="rId37" Type="http://schemas.openxmlformats.org/officeDocument/2006/relationships/hyperlink" Target="consultantplus://offline/ref=A54DEFC88AF4EE10EBFF206CE060EE945E4A335F8EE5E524976724412408310F395019529E43BD58E9BCBBB3454DE1CDC6152164A9A4E41Fv1eE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4DEFC88AF4EE10EBFF206CE060EE945E4A335F8EE5E524976724412408310F395019529E44B455E9BCBBB3454DE1CDC6152164A9A4E41Fv1eEI" TargetMode="External"/><Relationship Id="rId23" Type="http://schemas.openxmlformats.org/officeDocument/2006/relationships/hyperlink" Target="consultantplus://offline/ref=A54DEFC88AF4EE10EBFF206CE060EE945E4A335F8EE5E524976724412408310F395019529E41B759E8BCBBB3454DE1CDC6152164A9A4E41Fv1eEI" TargetMode="External"/><Relationship Id="rId28" Type="http://schemas.openxmlformats.org/officeDocument/2006/relationships/hyperlink" Target="consultantplus://offline/ref=A54DEFC88AF4EE10EBFF206CE060EE945E4A335F8EE5E524976724412408310F395019529E44B45DE9BCBBB3454DE1CDC6152164A9A4E41Fv1eEI" TargetMode="External"/><Relationship Id="rId36" Type="http://schemas.openxmlformats.org/officeDocument/2006/relationships/hyperlink" Target="consultantplus://offline/ref=A54DEFC88AF4EE10EBFF206CE060EE945E4A335F8EE5E524976724412408310F395019529E41B758E7BCBBB3454DE1CDC6152164A9A4E41Fv1eEI" TargetMode="External"/><Relationship Id="rId10" Type="http://schemas.openxmlformats.org/officeDocument/2006/relationships/hyperlink" Target="consultantplus://offline/ref=A54DEFC88AF4EE10EBFF206CE060EE945E4F3F538CE2E524976724412408310F395019529E40B45CEFBCBBB3454DE1CDC6152164A9A4E41Fv1eEI" TargetMode="External"/><Relationship Id="rId19" Type="http://schemas.openxmlformats.org/officeDocument/2006/relationships/hyperlink" Target="consultantplus://offline/ref=A54DEFC88AF4EE10EBFF206CE060EE945E4A335F8EE5E524976724412408310F395019529E43BD5CE9BCBBB3454DE1CDC6152164A9A4E41Fv1eEI" TargetMode="External"/><Relationship Id="rId31" Type="http://schemas.openxmlformats.org/officeDocument/2006/relationships/hyperlink" Target="consultantplus://offline/ref=A54DEFC88AF4EE10EBFF206CE060EE945E4A335F8EE5E524976724412408310F395019529E43BD5BE8BCBBB3454DE1CDC6152164A9A4E41Fv1e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4DEFC88AF4EE10EBFF206CE060EE945E4F3C578CE7E524976724412408310F39501951964BE00CABE2E2E30606EDCDDF092067vBe7I" TargetMode="External"/><Relationship Id="rId14" Type="http://schemas.openxmlformats.org/officeDocument/2006/relationships/hyperlink" Target="consultantplus://offline/ref=A54DEFC88AF4EE10EBFF206CE060EE945E4A335F8EE5E524976724412408310F395019529E44B459E8BCBBB3454DE1CDC6152164A9A4E41Fv1eEI" TargetMode="External"/><Relationship Id="rId22" Type="http://schemas.openxmlformats.org/officeDocument/2006/relationships/hyperlink" Target="consultantplus://offline/ref=A54DEFC88AF4EE10EBFF206CE060EE945E4A335F8EE5E524976724412408310F395019529E41B759EABCBBB3454DE1CDC6152164A9A4E41Fv1eEI" TargetMode="External"/><Relationship Id="rId27" Type="http://schemas.openxmlformats.org/officeDocument/2006/relationships/hyperlink" Target="consultantplus://offline/ref=A54DEFC88AF4EE10EBFF206CE060EE945E4A335F8EE5E524976724412408310F395019529E41B759E6BCBBB3454DE1CDC6152164A9A4E41Fv1eEI" TargetMode="External"/><Relationship Id="rId30" Type="http://schemas.openxmlformats.org/officeDocument/2006/relationships/hyperlink" Target="consultantplus://offline/ref=A54DEFC88AF4EE10EBFF206CE060EE945E4A335F8EE5E524976724412408310F395019529E41B758EABCBBB3454DE1CDC6152164A9A4E41Fv1eEI" TargetMode="External"/><Relationship Id="rId35" Type="http://schemas.openxmlformats.org/officeDocument/2006/relationships/hyperlink" Target="consultantplus://offline/ref=A54DEFC88AF4EE10EBFF206CE060EE945E4A335F8EE5E524976724412408310F395019529E41B65AE8BCBBB3454DE1CDC6152164A9A4E41Fv1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94943-BFF7-4CB9-90B8-6944E670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Links>
    <vt:vector size="300" baseType="variant">
      <vt:variant>
        <vt:i4>4390960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  <vt:variant>
        <vt:i4>1900593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http://base.garant.ru/72137080/53f89421bbdaf741eb2d1ecc4ddb4c33/</vt:lpwstr>
      </vt:variant>
      <vt:variant>
        <vt:lpwstr>block_1000</vt:lpwstr>
      </vt:variant>
      <vt:variant>
        <vt:i4>2031665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http://base.garant.ru/10900200/44f9598ffb32e33808d1311dafaee568/</vt:lpwstr>
      </vt:variant>
      <vt:variant>
        <vt:lpwstr>block_3452</vt:lpwstr>
      </vt:variant>
      <vt:variant>
        <vt:i4>2752512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http://base.garant.ru/10900200/68050fbfa7751e549dbb450d44a06ec7/</vt:lpwstr>
      </vt:variant>
      <vt:variant>
        <vt:lpwstr>block_334</vt:lpwstr>
      </vt:variant>
      <vt:variant>
        <vt:i4>2359391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http://base.garant.ru/10900200/3cb2fe2f1340f294c335247a109a66ad/</vt:lpwstr>
      </vt:variant>
      <vt:variant>
        <vt:lpwstr>block_432022</vt:lpwstr>
      </vt:variant>
      <vt:variant>
        <vt:i4>1769530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http://base.garant.ru/10900200/da993685c654e292bc3d57251b0f23b0/</vt:lpwstr>
      </vt:variant>
      <vt:variant>
        <vt:lpwstr>block_41912</vt:lpwstr>
      </vt:variant>
      <vt:variant>
        <vt:i4>1507439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block_28714</vt:lpwstr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http://base.garant.ru/71523958/53f89421bbdaf741eb2d1ecc4ddb4c33/</vt:lpwstr>
      </vt:variant>
      <vt:variant>
        <vt:lpwstr>block_1000</vt:lpwstr>
      </vt:variant>
      <vt:variant>
        <vt:i4>4522036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4522036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http://base.garant.ru/10900200/d1da35aacc37ad57144ccdc7eeb33c4f/</vt:lpwstr>
      </vt:variant>
      <vt:variant>
        <vt:lpwstr>block_2863</vt:lpwstr>
      </vt:variant>
      <vt:variant>
        <vt:i4>2490456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</vt:lpwstr>
      </vt:variant>
      <vt:variant>
        <vt:i4>2359301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block_204601</vt:lpwstr>
      </vt:variant>
      <vt:variant>
        <vt:i4>2228229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block_204302</vt:lpwstr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block_1821031</vt:lpwstr>
      </vt:variant>
      <vt:variant>
        <vt:i4>7995398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block_1821030</vt:lpwstr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2162693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block_204301</vt:lpwstr>
      </vt:variant>
      <vt:variant>
        <vt:i4>4849696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7340114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http://base.garant.ru/10900200/875c8e9f66193d25b2317a03548af507/</vt:lpwstr>
      </vt:variant>
      <vt:variant>
        <vt:lpwstr>block_174</vt:lpwstr>
      </vt:variant>
      <vt:variant>
        <vt:i4>1835059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http://base.garant.ru/10900200/3944c9a03120cc79b246b411f01893d8/</vt:lpwstr>
      </vt:variant>
      <vt:variant>
        <vt:lpwstr>block_1734</vt:lpwstr>
      </vt:variant>
      <vt:variant>
        <vt:i4>8061016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7405652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http://base.garant.ru/10900200/43a7a54e1d00ef6a03936688ded7c53e/</vt:lpwstr>
      </vt:variant>
      <vt:variant>
        <vt:lpwstr>block_344</vt:lpwstr>
      </vt:variant>
      <vt:variant>
        <vt:i4>4391010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http://base.garant.ru/10900200/a4ed5efe4432c8aa97ff0dbfc830882b/</vt:lpwstr>
      </vt:variant>
      <vt:variant>
        <vt:lpwstr>block_33352</vt:lpwstr>
      </vt:variant>
      <vt:variant>
        <vt:i4>2031675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http://base.garant.ru/10900200/987050fa4a1394e86440c407943bfcdb/</vt:lpwstr>
      </vt:variant>
      <vt:variant>
        <vt:lpwstr>block_33312</vt:lpwstr>
      </vt:variant>
      <vt:variant>
        <vt:i4>2162776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http://base.garant.ru/10900200/d76a59bf49e0c45472d325e06c351dd1/</vt:lpwstr>
      </vt:variant>
      <vt:variant>
        <vt:lpwstr>block_371</vt:lpwstr>
      </vt:variant>
      <vt:variant>
        <vt:i4>1638462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http://base.garant.ru/70136660/53f89421bbdaf741eb2d1ecc4ddb4c33/</vt:lpwstr>
      </vt:variant>
      <vt:variant>
        <vt:lpwstr>block_1000</vt:lpwstr>
      </vt:variant>
      <vt:variant>
        <vt:i4>1048682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http://base.garant.ru/10900200/8536f4df951099483305000c94eaaae1/</vt:lpwstr>
      </vt:variant>
      <vt:variant>
        <vt:lpwstr>block_37002</vt:lpwstr>
      </vt:variant>
      <vt:variant>
        <vt:i4>1966137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http://base.garant.ru/71778296/53f89421bbdaf741eb2d1ecc4ddb4c33/</vt:lpwstr>
      </vt:variant>
      <vt:variant>
        <vt:lpwstr>block_1000</vt:lpwstr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block_20</vt:lpwstr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block_19</vt:lpwstr>
      </vt:variant>
      <vt:variant>
        <vt:i4>8061016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8126548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http://base.garant.ru/10900200/134df926347d321d8dc82c9551519f33/</vt:lpwstr>
      </vt:variant>
      <vt:variant>
        <vt:lpwstr>block_803021</vt:lpwstr>
      </vt:variant>
      <vt:variant>
        <vt:i4>4849722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http://base.garant.ru/70206234/f7ee959fd36b5699076b35abf4f52c5c/</vt:lpwstr>
      </vt:variant>
      <vt:variant>
        <vt:lpwstr>block_2000</vt:lpwstr>
      </vt:variant>
      <vt:variant>
        <vt:i4>1179701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block_20414</vt:lpwstr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block_20471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block_20407</vt:lpwstr>
      </vt:variant>
      <vt:variant>
        <vt:i4>4259900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http://base.garant.ru/10900200/1e59ee21766d0fc8cdf71ce41cdd570e/</vt:lpwstr>
      </vt:variant>
      <vt:variant>
        <vt:lpwstr>block_1948</vt:lpwstr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block_28742</vt:lpwstr>
      </vt:variant>
      <vt:variant>
        <vt:i4>4325474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http://base.garant.ru/10900200/31247a40c069a78490f83337a455ced5/</vt:lpwstr>
      </vt:variant>
      <vt:variant>
        <vt:lpwstr>block_40901</vt:lpwstr>
      </vt:variant>
      <vt:variant>
        <vt:i4>3080194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http://base.garant.ru/10900200/bab98b384321e6e745a56f88cbbe0486/</vt:lpwstr>
      </vt:variant>
      <vt:variant>
        <vt:lpwstr>block_400</vt:lpwstr>
      </vt:variant>
      <vt:variant>
        <vt:i4>4259940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http://base.garant.ru/10900200/e81ed60809cf1ddedca7e8e92a454f7b/</vt:lpwstr>
      </vt:variant>
      <vt:variant>
        <vt:lpwstr>block_36313</vt:lpwstr>
      </vt:variant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http://base.garant.ru/10900200/fdee668fba4eecd35fe0c8df4c02f71b/</vt:lpwstr>
      </vt:variant>
      <vt:variant>
        <vt:lpwstr>block_3973</vt:lpwstr>
      </vt:variant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http://base.garant.ru/10900200/6cd8d3f6905f78365f70b64fb5f0a8a7/</vt:lpwstr>
      </vt:variant>
      <vt:variant>
        <vt:lpwstr>block_226114</vt:lpwstr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block_2265</vt:lpwstr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2020-11-17T08:35:00Z</cp:lastPrinted>
  <dcterms:created xsi:type="dcterms:W3CDTF">2020-11-17T08:31:00Z</dcterms:created>
  <dcterms:modified xsi:type="dcterms:W3CDTF">2020-11-17T08:35:00Z</dcterms:modified>
</cp:coreProperties>
</file>