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3" w:rsidRPr="00E160B4" w:rsidRDefault="00AA5F19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160B4">
        <w:rPr>
          <w:rFonts w:ascii="Times New Roman" w:hAnsi="Times New Roman"/>
          <w:b/>
          <w:color w:val="000000"/>
          <w:sz w:val="24"/>
          <w:szCs w:val="24"/>
        </w:rPr>
        <w:t>ИНФОРМАЦИЯ ДЛЯ РАЗДЕЛА «АКТУАЛЬНО»</w:t>
      </w:r>
    </w:p>
    <w:p w:rsidR="00AA5F19" w:rsidRPr="00E160B4" w:rsidRDefault="00FA65BC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160B4">
        <w:rPr>
          <w:rFonts w:ascii="Times New Roman" w:hAnsi="Times New Roman"/>
          <w:b/>
          <w:color w:val="000000"/>
          <w:sz w:val="24"/>
          <w:szCs w:val="24"/>
        </w:rPr>
        <w:t>МАЙ</w:t>
      </w:r>
      <w:r w:rsidR="00493068" w:rsidRPr="00E160B4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1A4716" w:rsidRPr="00E160B4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D871F5" w:rsidRPr="00E160B4" w:rsidRDefault="00D871F5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50B" w:rsidRPr="00E160B4" w:rsidRDefault="00D871F5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E160B4">
        <w:rPr>
          <w:rFonts w:ascii="Times New Roman" w:hAnsi="Times New Roman"/>
          <w:b/>
          <w:color w:val="000000"/>
          <w:sz w:val="24"/>
          <w:szCs w:val="24"/>
        </w:rPr>
        <w:t xml:space="preserve">Календарь бухгалтера </w:t>
      </w:r>
      <w:r w:rsidR="001A4716" w:rsidRPr="00E160B4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="00FA65BC" w:rsidRPr="00E160B4">
        <w:rPr>
          <w:rFonts w:ascii="Times New Roman" w:hAnsi="Times New Roman"/>
          <w:b/>
          <w:color w:val="000000"/>
          <w:sz w:val="24"/>
          <w:szCs w:val="24"/>
        </w:rPr>
        <w:t>май</w:t>
      </w:r>
      <w:r w:rsidR="001A4716" w:rsidRPr="00E160B4">
        <w:rPr>
          <w:rFonts w:ascii="Times New Roman" w:hAnsi="Times New Roman"/>
          <w:b/>
          <w:color w:val="000000"/>
          <w:sz w:val="24"/>
          <w:szCs w:val="24"/>
        </w:rPr>
        <w:t xml:space="preserve"> 2025 </w:t>
      </w:r>
      <w:r w:rsidRPr="00E160B4">
        <w:rPr>
          <w:rFonts w:ascii="Times New Roman" w:hAnsi="Times New Roman"/>
          <w:b/>
          <w:color w:val="000000"/>
          <w:sz w:val="24"/>
          <w:szCs w:val="24"/>
        </w:rPr>
        <w:t>года</w:t>
      </w:r>
    </w:p>
    <w:p w:rsidR="00356941" w:rsidRPr="00E160B4" w:rsidRDefault="00356941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160B4" w:rsidRPr="00E160B4" w:rsidRDefault="00E160B4" w:rsidP="00E160B4">
      <w:pPr>
        <w:pStyle w:val="a6"/>
        <w:spacing w:before="0" w:beforeAutospacing="0" w:after="0" w:afterAutospacing="0"/>
        <w:jc w:val="center"/>
      </w:pPr>
      <w:r w:rsidRPr="00E160B4">
        <w:rPr>
          <w:b/>
          <w:bCs/>
        </w:rPr>
        <w:t>5 МАЯ</w:t>
      </w:r>
    </w:p>
    <w:p w:rsidR="00E160B4" w:rsidRPr="00E160B4" w:rsidRDefault="00E160B4" w:rsidP="00E160B4">
      <w:pPr>
        <w:spacing w:line="240" w:lineRule="atLeast"/>
        <w:rPr>
          <w:rFonts w:ascii="Times New Roman" w:hAnsi="Times New Roman"/>
          <w:sz w:val="24"/>
          <w:szCs w:val="24"/>
        </w:rPr>
      </w:pPr>
      <w:r w:rsidRPr="00E160B4">
        <w:rPr>
          <w:rFonts w:ascii="Times New Roman" w:hAnsi="Times New Roman"/>
          <w:sz w:val="24"/>
          <w:szCs w:val="24"/>
        </w:rPr>
        <w:t xml:space="preserve">   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68"/>
        <w:gridCol w:w="6772"/>
      </w:tblGrid>
      <w:tr w:rsidR="00E160B4" w:rsidRPr="00E160B4" w:rsidTr="00E160B4">
        <w:tc>
          <w:tcPr>
            <w:tcW w:w="0" w:type="auto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ЕНП </w:t>
            </w:r>
          </w:p>
        </w:tc>
        <w:tc>
          <w:tcPr>
            <w:tcW w:w="6772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18" w:history="1">
              <w:r w:rsidRPr="00E160B4">
                <w:rPr>
                  <w:rStyle w:val="a8"/>
                </w:rPr>
                <w:t>уведомление</w:t>
              </w:r>
            </w:hyperlink>
            <w:r w:rsidRPr="00E160B4">
              <w:t xml:space="preserve"> об исчисленных и удержанных суммах НДФЛ </w:t>
            </w:r>
          </w:p>
        </w:tc>
      </w:tr>
      <w:tr w:rsidR="00E160B4" w:rsidRPr="00E160B4" w:rsidTr="00E160B4">
        <w:tc>
          <w:tcPr>
            <w:tcW w:w="0" w:type="auto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НДФЛ </w:t>
            </w:r>
          </w:p>
        </w:tc>
        <w:tc>
          <w:tcPr>
            <w:tcW w:w="6772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23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НДФЛ </w:t>
            </w:r>
          </w:p>
        </w:tc>
      </w:tr>
      <w:tr w:rsidR="00E160B4" w:rsidRPr="00E160B4" w:rsidTr="00E160B4">
        <w:tc>
          <w:tcPr>
            <w:tcW w:w="0" w:type="auto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АУСН </w:t>
            </w:r>
          </w:p>
        </w:tc>
        <w:tc>
          <w:tcPr>
            <w:tcW w:w="6772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30" w:history="1">
              <w:r w:rsidRPr="00E160B4">
                <w:rPr>
                  <w:rStyle w:val="a8"/>
                </w:rPr>
                <w:t>внесение</w:t>
              </w:r>
            </w:hyperlink>
            <w:r w:rsidRPr="00E160B4">
              <w:t xml:space="preserve"> налогоплательщиками данных о суммах полученных доходов (понесенных расходах) </w:t>
            </w:r>
          </w:p>
        </w:tc>
      </w:tr>
      <w:tr w:rsidR="00E160B4" w:rsidRPr="00E160B4" w:rsidTr="00E160B4">
        <w:tc>
          <w:tcPr>
            <w:tcW w:w="0" w:type="auto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Система внутреннего контроля для целей проведения налогового мониторинга </w:t>
            </w:r>
          </w:p>
        </w:tc>
        <w:tc>
          <w:tcPr>
            <w:tcW w:w="6772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36" w:history="1">
              <w:r w:rsidRPr="00E160B4">
                <w:rPr>
                  <w:rStyle w:val="a8"/>
                </w:rPr>
                <w:t>форма</w:t>
              </w:r>
            </w:hyperlink>
            <w:r w:rsidRPr="00E160B4">
              <w:t xml:space="preserve"> по КНД 1125312 </w:t>
            </w:r>
          </w:p>
        </w:tc>
      </w:tr>
    </w:tbl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both"/>
      </w:pPr>
      <w:r w:rsidRPr="00E160B4">
        <w:t xml:space="preserve">  </w:t>
      </w:r>
    </w:p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center"/>
      </w:pPr>
      <w:r w:rsidRPr="00E160B4">
        <w:rPr>
          <w:b/>
          <w:bCs/>
        </w:rPr>
        <w:t>7 МАЯ</w:t>
      </w:r>
    </w:p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both"/>
      </w:pPr>
      <w:r w:rsidRPr="00E160B4">
        <w:t xml:space="preserve">  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6"/>
        <w:gridCol w:w="6804"/>
      </w:tblGrid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АУСН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51" w:history="1">
              <w:r w:rsidRPr="00E160B4">
                <w:rPr>
                  <w:rStyle w:val="a8"/>
                </w:rPr>
                <w:t>подтверждение</w:t>
              </w:r>
            </w:hyperlink>
            <w:r w:rsidRPr="00E160B4">
              <w:t xml:space="preserve"> (корректировка) информации о доходах и расходах </w:t>
            </w:r>
          </w:p>
        </w:tc>
      </w:tr>
    </w:tbl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both"/>
      </w:pPr>
      <w:r w:rsidRPr="00E160B4">
        <w:t xml:space="preserve">  </w:t>
      </w:r>
    </w:p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both"/>
      </w:pPr>
      <w:r w:rsidRPr="00E160B4">
        <w:t xml:space="preserve">  </w:t>
      </w:r>
    </w:p>
    <w:p w:rsidR="00E160B4" w:rsidRPr="00E160B4" w:rsidRDefault="00E160B4" w:rsidP="00E160B4">
      <w:pPr>
        <w:pStyle w:val="a6"/>
        <w:spacing w:before="0" w:beforeAutospacing="0" w:after="0" w:afterAutospacing="0"/>
        <w:jc w:val="center"/>
      </w:pPr>
      <w:r w:rsidRPr="00E160B4">
        <w:rPr>
          <w:b/>
          <w:bCs/>
        </w:rPr>
        <w:t>12 МАЯ</w:t>
      </w:r>
      <w:r w:rsidRPr="00E160B4">
        <w:t xml:space="preserve"> </w:t>
      </w:r>
    </w:p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both"/>
      </w:pPr>
      <w:r w:rsidRPr="00E160B4">
        <w:t xml:space="preserve">  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6"/>
        <w:gridCol w:w="6804"/>
      </w:tblGrid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АУСН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66" w:history="1">
              <w:r w:rsidRPr="00E160B4">
                <w:rPr>
                  <w:rStyle w:val="a8"/>
                </w:rPr>
                <w:t>представление</w:t>
              </w:r>
            </w:hyperlink>
            <w:r w:rsidRPr="00E160B4">
              <w:t xml:space="preserve"> скорректированной налогоплательщиком информации о доходах и расходах </w:t>
            </w:r>
          </w:p>
        </w:tc>
      </w:tr>
    </w:tbl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both"/>
      </w:pPr>
      <w:r w:rsidRPr="00E160B4">
        <w:t xml:space="preserve">  </w:t>
      </w:r>
    </w:p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both"/>
      </w:pPr>
      <w:r w:rsidRPr="00E160B4">
        <w:t xml:space="preserve">  </w:t>
      </w:r>
    </w:p>
    <w:p w:rsidR="00E160B4" w:rsidRPr="00E160B4" w:rsidRDefault="00E160B4" w:rsidP="00E160B4">
      <w:pPr>
        <w:pStyle w:val="a6"/>
        <w:spacing w:before="0" w:beforeAutospacing="0" w:after="0" w:afterAutospacing="0"/>
        <w:jc w:val="center"/>
      </w:pPr>
      <w:r w:rsidRPr="00E160B4">
        <w:rPr>
          <w:b/>
          <w:bCs/>
        </w:rPr>
        <w:t>15 МАЯ</w:t>
      </w:r>
      <w:r w:rsidRPr="00E160B4">
        <w:t xml:space="preserve"> </w:t>
      </w:r>
    </w:p>
    <w:p w:rsidR="00E160B4" w:rsidRPr="00E160B4" w:rsidRDefault="00E160B4" w:rsidP="00E160B4">
      <w:pPr>
        <w:spacing w:line="240" w:lineRule="atLeast"/>
        <w:rPr>
          <w:rFonts w:ascii="Times New Roman" w:hAnsi="Times New Roman"/>
          <w:sz w:val="24"/>
          <w:szCs w:val="24"/>
        </w:rPr>
      </w:pPr>
      <w:r w:rsidRPr="00E160B4">
        <w:rPr>
          <w:rFonts w:ascii="Times New Roman" w:hAnsi="Times New Roman"/>
          <w:sz w:val="24"/>
          <w:szCs w:val="24"/>
        </w:rPr>
        <w:t xml:space="preserve">   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6"/>
        <w:gridCol w:w="6804"/>
      </w:tblGrid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Страховые взносы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84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взносов по травматизму;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87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взносов по травматизму страхователями, применяющими АУСН </w:t>
            </w:r>
          </w:p>
        </w:tc>
      </w:tr>
    </w:tbl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both"/>
      </w:pPr>
      <w:r w:rsidRPr="00E160B4">
        <w:t xml:space="preserve">  </w:t>
      </w:r>
    </w:p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center"/>
      </w:pPr>
      <w:r w:rsidRPr="00E160B4">
        <w:rPr>
          <w:b/>
          <w:bCs/>
        </w:rPr>
        <w:t>20 МАЯ</w:t>
      </w:r>
    </w:p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both"/>
      </w:pPr>
      <w:r w:rsidRPr="00E160B4">
        <w:t xml:space="preserve">  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0"/>
        <w:gridCol w:w="6840"/>
      </w:tblGrid>
      <w:tr w:rsidR="00E160B4" w:rsidRPr="00E160B4" w:rsidTr="00E160B4">
        <w:tc>
          <w:tcPr>
            <w:tcW w:w="0" w:type="auto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НДС </w:t>
            </w:r>
          </w:p>
        </w:tc>
        <w:tc>
          <w:tcPr>
            <w:tcW w:w="6840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107" w:history="1">
              <w:r w:rsidRPr="00E160B4">
                <w:rPr>
                  <w:rStyle w:val="a8"/>
                </w:rPr>
                <w:t>уведомление</w:t>
              </w:r>
            </w:hyperlink>
            <w:r w:rsidRPr="00E160B4">
              <w:t xml:space="preserve"> об использовании права на освобождение;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114" w:history="1">
              <w:r w:rsidRPr="00E160B4">
                <w:rPr>
                  <w:rStyle w:val="a8"/>
                </w:rPr>
                <w:t>уведомление</w:t>
              </w:r>
            </w:hyperlink>
            <w:r w:rsidRPr="00E160B4">
              <w:t xml:space="preserve"> о продлении освобождения или об отказе от него </w:t>
            </w:r>
          </w:p>
        </w:tc>
      </w:tr>
      <w:tr w:rsidR="00E160B4" w:rsidRPr="00E160B4" w:rsidTr="00E160B4">
        <w:tc>
          <w:tcPr>
            <w:tcW w:w="0" w:type="auto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Косвенные налоги </w:t>
            </w:r>
          </w:p>
        </w:tc>
        <w:tc>
          <w:tcPr>
            <w:tcW w:w="6840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123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налога;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129" w:history="1">
              <w:r w:rsidRPr="00E160B4">
                <w:rPr>
                  <w:rStyle w:val="a8"/>
                </w:rPr>
                <w:t>декларация</w:t>
              </w:r>
            </w:hyperlink>
            <w:r w:rsidRPr="00E160B4">
              <w:t xml:space="preserve"> (при импорте товаров на территорию РФ с территорий государств - членов ЕАЭС);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136" w:history="1">
              <w:r w:rsidRPr="00E160B4">
                <w:rPr>
                  <w:rStyle w:val="a8"/>
                </w:rPr>
                <w:t>декларация</w:t>
              </w:r>
            </w:hyperlink>
            <w:r w:rsidRPr="00E160B4">
              <w:t xml:space="preserve"> (при принятии на учет импортированных товаров резидентами СЭЗ) </w:t>
            </w:r>
          </w:p>
        </w:tc>
      </w:tr>
      <w:tr w:rsidR="00E160B4" w:rsidRPr="00E160B4" w:rsidTr="00E160B4">
        <w:tc>
          <w:tcPr>
            <w:tcW w:w="0" w:type="auto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Контролируемые сделки между взаимозависимыми лицами </w:t>
            </w:r>
          </w:p>
        </w:tc>
        <w:tc>
          <w:tcPr>
            <w:tcW w:w="6840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142" w:history="1">
              <w:r w:rsidRPr="00E160B4">
                <w:rPr>
                  <w:rStyle w:val="a8"/>
                </w:rPr>
                <w:t>уведомление</w:t>
              </w:r>
            </w:hyperlink>
            <w:r w:rsidRPr="00E160B4">
              <w:t xml:space="preserve"> о контролируемых сделках между взаимозависимыми лицами за 2024 г. </w:t>
            </w:r>
          </w:p>
        </w:tc>
      </w:tr>
    </w:tbl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both"/>
      </w:pPr>
      <w:r w:rsidRPr="00E160B4">
        <w:t xml:space="preserve">    </w:t>
      </w:r>
    </w:p>
    <w:p w:rsidR="00E160B4" w:rsidRDefault="00E160B4" w:rsidP="00E160B4">
      <w:pPr>
        <w:pStyle w:val="a6"/>
        <w:spacing w:before="0" w:beforeAutospacing="0" w:after="0" w:afterAutospacing="0"/>
        <w:jc w:val="center"/>
      </w:pPr>
      <w:r w:rsidRPr="00E160B4">
        <w:rPr>
          <w:b/>
          <w:bCs/>
        </w:rPr>
        <w:t>26 МАЯ</w:t>
      </w:r>
      <w:r w:rsidRPr="00E160B4">
        <w:t xml:space="preserve"> </w:t>
      </w:r>
    </w:p>
    <w:p w:rsidR="00E160B4" w:rsidRPr="00E160B4" w:rsidRDefault="00E160B4" w:rsidP="00E160B4">
      <w:pPr>
        <w:pStyle w:val="a6"/>
        <w:spacing w:before="0" w:beforeAutospacing="0" w:after="0" w:afterAutospacing="0"/>
        <w:jc w:val="center"/>
      </w:pP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6"/>
        <w:gridCol w:w="6804"/>
      </w:tblGrid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   ЕНП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185" w:history="1">
              <w:r w:rsidRPr="00E160B4">
                <w:rPr>
                  <w:rStyle w:val="a8"/>
                </w:rPr>
                <w:t>уведомления</w:t>
              </w:r>
            </w:hyperlink>
            <w:r w:rsidRPr="00E160B4">
              <w:t xml:space="preserve"> об исчисленных суммах налогов, авансовых платежей по налогам, сборов, страховых взносов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Страховые взносы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192" w:history="1">
              <w:r w:rsidRPr="00E160B4">
                <w:rPr>
                  <w:rStyle w:val="a8"/>
                </w:rPr>
                <w:t>персонифицированные</w:t>
              </w:r>
            </w:hyperlink>
            <w:r w:rsidRPr="00E160B4">
              <w:t xml:space="preserve"> сведения о физических лицах;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199" w:history="1">
              <w:r w:rsidRPr="00E160B4">
                <w:rPr>
                  <w:rStyle w:val="a8"/>
                </w:rPr>
                <w:t>сведения</w:t>
              </w:r>
            </w:hyperlink>
            <w:r w:rsidRPr="00E160B4">
              <w:t xml:space="preserve"> о трудовой (иной) деятельности;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206" w:history="1">
              <w:r w:rsidRPr="00E160B4">
                <w:rPr>
                  <w:rStyle w:val="a8"/>
                </w:rPr>
                <w:t>сведения</w:t>
              </w:r>
            </w:hyperlink>
            <w:r w:rsidRPr="00E160B4">
              <w:t xml:space="preserve"> о заработной плате и условиях осуществления деятельности работников государственных (муниципальных) учреждений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Налог на прибыль организаций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212" w:history="1">
              <w:r w:rsidRPr="00E160B4">
                <w:rPr>
                  <w:rStyle w:val="a8"/>
                </w:rPr>
                <w:t>декларация</w:t>
              </w:r>
            </w:hyperlink>
            <w:r w:rsidRPr="00E160B4">
              <w:t xml:space="preserve"> за 4 месяца (январь - апрель);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221" w:history="1">
              <w:r w:rsidRPr="00E160B4">
                <w:rPr>
                  <w:rStyle w:val="a8"/>
                </w:rPr>
                <w:t>налоговый</w:t>
              </w:r>
            </w:hyperlink>
            <w:r w:rsidRPr="00E160B4">
              <w:t xml:space="preserve"> расчет за 4 месяца (январь - апрель)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УСН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228" w:history="1">
              <w:r w:rsidRPr="00E160B4">
                <w:rPr>
                  <w:rStyle w:val="a8"/>
                </w:rPr>
                <w:t>декларация</w:t>
              </w:r>
            </w:hyperlink>
            <w:r w:rsidRPr="00E160B4">
              <w:t xml:space="preserve"> в связи с прекращением предпринимательской деятельности по УСН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АУСН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234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налога;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237" w:history="1">
              <w:r w:rsidRPr="00E160B4">
                <w:rPr>
                  <w:rStyle w:val="a8"/>
                </w:rPr>
                <w:t>представление</w:t>
              </w:r>
            </w:hyperlink>
            <w:r w:rsidRPr="00E160B4">
              <w:t xml:space="preserve"> сведений налоговыми агентами о суммах и видах выплаченных доходов физическим лицам;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244" w:history="1">
              <w:r w:rsidRPr="00E160B4">
                <w:rPr>
                  <w:rStyle w:val="a8"/>
                </w:rPr>
                <w:t>представление</w:t>
              </w:r>
            </w:hyperlink>
            <w:r w:rsidRPr="00E160B4">
              <w:t xml:space="preserve"> информации уполномоченными кредитными организациями, полученной от организаций или ИП, применяющих АУСН, о суммах и видах выплаченных доходов физическим лицам;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250" w:history="1">
              <w:r w:rsidRPr="00E160B4">
                <w:rPr>
                  <w:rStyle w:val="a8"/>
                </w:rPr>
                <w:t>представление</w:t>
              </w:r>
            </w:hyperlink>
            <w:r w:rsidRPr="00E160B4">
              <w:t xml:space="preserve"> информации плательщиками страховых взносов о суммах выплат и иных вознаграждений, подлежащих и не подлежащих обложению страховыми взносами;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254" w:history="1">
              <w:r w:rsidRPr="00E160B4">
                <w:rPr>
                  <w:rStyle w:val="a8"/>
                </w:rPr>
                <w:t>представление</w:t>
              </w:r>
            </w:hyperlink>
            <w:r w:rsidRPr="00E160B4">
              <w:t xml:space="preserve"> информации уполномоченными кредитными организациями, полученной от организаций или ИП, применяющих АУСН, о суммах выплат и иных вознаграждений, подлежащих и не подлежащих обложению страховыми взносами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Сельскохозяйственным товаропроизводителям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259" w:history="1">
              <w:r w:rsidRPr="00E160B4">
                <w:rPr>
                  <w:rStyle w:val="a8"/>
                </w:rPr>
                <w:t>декларация</w:t>
              </w:r>
            </w:hyperlink>
            <w:r w:rsidRPr="00E160B4">
              <w:t xml:space="preserve"> в связи с прекращением предпринимательской деятельности по ЕСХН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Пользователям недр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265" w:history="1">
              <w:r w:rsidRPr="00E160B4">
                <w:rPr>
                  <w:rStyle w:val="a8"/>
                </w:rPr>
                <w:t>декларация</w:t>
              </w:r>
            </w:hyperlink>
            <w:r w:rsidRPr="00E160B4">
              <w:t xml:space="preserve"> по НДПИ;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270" w:history="1">
              <w:r w:rsidRPr="00E160B4">
                <w:rPr>
                  <w:rStyle w:val="a8"/>
                </w:rPr>
                <w:t>уведомление</w:t>
              </w:r>
            </w:hyperlink>
            <w:r w:rsidRPr="00E160B4">
              <w:t xml:space="preserve"> о решении признания скважины непродуктивной по налогу на прибыль организаций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Участникам ЕГАИС и другим плательщикам акцизов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декларация по акцизам за </w:t>
            </w:r>
            <w:hyperlink w:anchor="p274" w:history="1">
              <w:r w:rsidRPr="00E160B4">
                <w:rPr>
                  <w:rStyle w:val="a8"/>
                </w:rPr>
                <w:t>апрель</w:t>
              </w:r>
            </w:hyperlink>
            <w:r w:rsidRPr="00E160B4">
              <w:t xml:space="preserve"> 2025 г., </w:t>
            </w:r>
            <w:hyperlink w:anchor="p283" w:history="1">
              <w:r w:rsidRPr="00E160B4">
                <w:rPr>
                  <w:rStyle w:val="a8"/>
                </w:rPr>
                <w:t>февраль</w:t>
              </w:r>
            </w:hyperlink>
            <w:r w:rsidRPr="00E160B4">
              <w:t xml:space="preserve"> 2025 г., </w:t>
            </w:r>
            <w:hyperlink w:anchor="p289" w:history="1">
              <w:r w:rsidRPr="00E160B4">
                <w:rPr>
                  <w:rStyle w:val="a8"/>
                </w:rPr>
                <w:t>ноябрь</w:t>
              </w:r>
            </w:hyperlink>
            <w:r w:rsidRPr="00E160B4">
              <w:t xml:space="preserve"> 2024 г.;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банковская гарантия для освобождения от акциза за </w:t>
            </w:r>
            <w:hyperlink w:anchor="p294" w:history="1">
              <w:r w:rsidRPr="00E160B4">
                <w:rPr>
                  <w:rStyle w:val="a8"/>
                </w:rPr>
                <w:t>апрель</w:t>
              </w:r>
            </w:hyperlink>
            <w:r w:rsidRPr="00E160B4">
              <w:t xml:space="preserve"> 2025 г., </w:t>
            </w:r>
            <w:hyperlink w:anchor="p297" w:history="1">
              <w:r w:rsidRPr="00E160B4">
                <w:rPr>
                  <w:rStyle w:val="a8"/>
                </w:rPr>
                <w:t>февраль</w:t>
              </w:r>
            </w:hyperlink>
            <w:r w:rsidRPr="00E160B4">
              <w:t xml:space="preserve"> 2025 г., </w:t>
            </w:r>
            <w:hyperlink w:anchor="p300" w:history="1">
              <w:r w:rsidRPr="00E160B4">
                <w:rPr>
                  <w:rStyle w:val="a8"/>
                </w:rPr>
                <w:t>ноябрь</w:t>
              </w:r>
            </w:hyperlink>
            <w:r w:rsidRPr="00E160B4">
              <w:t xml:space="preserve"> 2024 г.;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303" w:history="1">
              <w:r w:rsidRPr="00E160B4">
                <w:rPr>
                  <w:rStyle w:val="a8"/>
                </w:rPr>
                <w:t>декларация</w:t>
              </w:r>
            </w:hyperlink>
            <w:r w:rsidRPr="00E160B4">
              <w:t xml:space="preserve"> по нефтяному сырью;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308" w:history="1">
              <w:r w:rsidRPr="00E160B4">
                <w:rPr>
                  <w:rStyle w:val="a8"/>
                </w:rPr>
                <w:t>расчет</w:t>
              </w:r>
            </w:hyperlink>
            <w:r w:rsidRPr="00E160B4">
              <w:t xml:space="preserve"> отношения суммы значений показателей </w:t>
            </w:r>
            <w:proofErr w:type="gramStart"/>
            <w:r w:rsidRPr="00E160B4">
              <w:t>V</w:t>
            </w:r>
            <w:proofErr w:type="gramEnd"/>
            <w:r w:rsidRPr="00E160B4">
              <w:rPr>
                <w:vertAlign w:val="subscript"/>
              </w:rPr>
              <w:t>ПБ_ВР</w:t>
            </w:r>
            <w:r w:rsidRPr="00E160B4">
              <w:t>, V</w:t>
            </w:r>
            <w:r w:rsidRPr="00E160B4">
              <w:rPr>
                <w:vertAlign w:val="subscript"/>
              </w:rPr>
              <w:t>АБ</w:t>
            </w:r>
            <w:r w:rsidRPr="00E160B4">
              <w:t xml:space="preserve"> и V</w:t>
            </w:r>
            <w:r w:rsidRPr="00E160B4">
              <w:rPr>
                <w:vertAlign w:val="subscript"/>
              </w:rPr>
              <w:t>ДТ</w:t>
            </w:r>
            <w:r w:rsidRPr="00E160B4">
              <w:t xml:space="preserve"> к сумме значений показателей V</w:t>
            </w:r>
            <w:r w:rsidRPr="00E160B4">
              <w:rPr>
                <w:vertAlign w:val="subscript"/>
              </w:rPr>
              <w:t>СВ</w:t>
            </w:r>
            <w:r w:rsidRPr="00E160B4">
              <w:t xml:space="preserve"> и V</w:t>
            </w:r>
            <w:r w:rsidRPr="00E160B4">
              <w:rPr>
                <w:vertAlign w:val="subscript"/>
              </w:rPr>
              <w:t>ПБ</w:t>
            </w:r>
            <w:r w:rsidRPr="00E160B4">
              <w:t xml:space="preserve"> по группе компаний по переработке нефтяного сырья;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313" w:history="1">
              <w:r w:rsidRPr="00E160B4">
                <w:rPr>
                  <w:rStyle w:val="a8"/>
                </w:rPr>
                <w:t>уведомление</w:t>
              </w:r>
            </w:hyperlink>
            <w:r w:rsidRPr="00E160B4">
              <w:t xml:space="preserve"> об обстоятельствах, влекущих изменение сведений, указанных в свидетельстве по нефтяному сырью </w:t>
            </w:r>
          </w:p>
        </w:tc>
      </w:tr>
    </w:tbl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both"/>
      </w:pPr>
      <w:r w:rsidRPr="00E160B4">
        <w:t xml:space="preserve">  </w:t>
      </w:r>
    </w:p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both"/>
      </w:pPr>
      <w:r w:rsidRPr="00E160B4">
        <w:t xml:space="preserve">  </w:t>
      </w:r>
    </w:p>
    <w:p w:rsidR="00E160B4" w:rsidRPr="00E160B4" w:rsidRDefault="00E160B4" w:rsidP="00E160B4">
      <w:pPr>
        <w:pStyle w:val="a6"/>
        <w:spacing w:before="0" w:beforeAutospacing="0" w:after="0" w:afterAutospacing="0"/>
        <w:jc w:val="center"/>
      </w:pPr>
      <w:r w:rsidRPr="00E160B4">
        <w:rPr>
          <w:b/>
          <w:bCs/>
        </w:rPr>
        <w:t>28 МАЯ</w:t>
      </w:r>
      <w:r w:rsidRPr="00E160B4">
        <w:t xml:space="preserve"> </w:t>
      </w:r>
    </w:p>
    <w:p w:rsidR="00E160B4" w:rsidRPr="00E160B4" w:rsidRDefault="00E160B4" w:rsidP="00E160B4">
      <w:pPr>
        <w:spacing w:line="240" w:lineRule="atLeast"/>
        <w:rPr>
          <w:rFonts w:ascii="Times New Roman" w:hAnsi="Times New Roman"/>
          <w:sz w:val="24"/>
          <w:szCs w:val="24"/>
        </w:rPr>
      </w:pPr>
      <w:r w:rsidRPr="00E160B4">
        <w:rPr>
          <w:rFonts w:ascii="Times New Roman" w:hAnsi="Times New Roman"/>
          <w:sz w:val="24"/>
          <w:szCs w:val="24"/>
        </w:rPr>
        <w:t xml:space="preserve">   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6"/>
        <w:gridCol w:w="6804"/>
      </w:tblGrid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Налог на прибыль организаций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357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второго аванса во II квартале;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361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ежемесячного аванса за 4 месяца (январь - апрель);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365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аванса вновь созданными организациями при превышении выручки 5 </w:t>
            </w:r>
            <w:proofErr w:type="spellStart"/>
            <w:proofErr w:type="gramStart"/>
            <w:r w:rsidRPr="00E160B4">
              <w:t>млн</w:t>
            </w:r>
            <w:proofErr w:type="spellEnd"/>
            <w:proofErr w:type="gramEnd"/>
            <w:r w:rsidRPr="00E160B4">
              <w:t xml:space="preserve"> руб.;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368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налога по полученным дивидендам и процентам по государственным и муниципальным ценным бумагам;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372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налога с доходов по государственным и муниципальным ценным бумагам;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376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налога по выплаченным денежным средствам, иному доходу иностранной организации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Страховые взносы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381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взносов по пенсионному, социальному, медицинскому страхованию;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385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дополнительных взносов на накопительную пенсию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НДФЛ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389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НДФЛ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НДС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396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1/3 НДС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УСН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403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налога в связи с прекращением предпринимательской деятельности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Сельскохозяйственным товаропроизводителям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408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ЕСХН в связи с прекращением предпринимательской деятельности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Пользователям недр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413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НДПИ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Налог на профессиональный доход (НПД)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418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налога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Участникам ЕГАИС и другим плательщикам акцизов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423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авансового платежа акциза по алкогольной и (или) спиртосодержащей продукции;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427" w:history="1">
              <w:r w:rsidRPr="00E160B4">
                <w:rPr>
                  <w:rStyle w:val="a8"/>
                </w:rPr>
                <w:t>извещение</w:t>
              </w:r>
            </w:hyperlink>
            <w:r w:rsidRPr="00E160B4">
              <w:t xml:space="preserve"> об уплате авансового платежа акциза;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435" w:history="1">
              <w:r w:rsidRPr="00E160B4">
                <w:rPr>
                  <w:rStyle w:val="a8"/>
                </w:rPr>
                <w:t>извещение</w:t>
              </w:r>
            </w:hyperlink>
            <w:r w:rsidRPr="00E160B4">
              <w:t xml:space="preserve"> об освобождении от уплаты авансового платежа акциза;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уплата акцизов за </w:t>
            </w:r>
            <w:hyperlink w:anchor="p441" w:history="1">
              <w:r w:rsidRPr="00E160B4">
                <w:rPr>
                  <w:rStyle w:val="a8"/>
                </w:rPr>
                <w:t>апрель</w:t>
              </w:r>
            </w:hyperlink>
            <w:r w:rsidRPr="00E160B4">
              <w:t xml:space="preserve"> 2025 г., </w:t>
            </w:r>
            <w:hyperlink w:anchor="p446" w:history="1">
              <w:r w:rsidRPr="00E160B4">
                <w:rPr>
                  <w:rStyle w:val="a8"/>
                </w:rPr>
                <w:t>февраль</w:t>
              </w:r>
            </w:hyperlink>
            <w:r w:rsidRPr="00E160B4">
              <w:t xml:space="preserve"> 2025 г., </w:t>
            </w:r>
            <w:hyperlink w:anchor="p450" w:history="1">
              <w:r w:rsidRPr="00E160B4">
                <w:rPr>
                  <w:rStyle w:val="a8"/>
                </w:rPr>
                <w:t>ноябрь</w:t>
              </w:r>
            </w:hyperlink>
            <w:r w:rsidRPr="00E160B4">
              <w:t xml:space="preserve"> 2024 г.;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w:anchor="p454" w:history="1">
              <w:r w:rsidRPr="00E160B4">
                <w:rPr>
                  <w:rStyle w:val="a8"/>
                </w:rPr>
                <w:t>уплата</w:t>
              </w:r>
            </w:hyperlink>
            <w:r w:rsidRPr="00E160B4">
              <w:t xml:space="preserve"> акциза по нефтяному сырью </w:t>
            </w:r>
          </w:p>
        </w:tc>
      </w:tr>
    </w:tbl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both"/>
      </w:pPr>
      <w:r w:rsidRPr="00E160B4">
        <w:t xml:space="preserve">  </w:t>
      </w:r>
    </w:p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both"/>
      </w:pPr>
      <w:r w:rsidRPr="00E160B4">
        <w:t xml:space="preserve">  </w:t>
      </w:r>
    </w:p>
    <w:p w:rsidR="00E160B4" w:rsidRPr="00E160B4" w:rsidRDefault="00E160B4" w:rsidP="00E160B4">
      <w:pPr>
        <w:pStyle w:val="a6"/>
        <w:spacing w:before="0" w:beforeAutospacing="0" w:after="0" w:afterAutospacing="0"/>
        <w:jc w:val="center"/>
      </w:pPr>
      <w:r w:rsidRPr="00E160B4">
        <w:rPr>
          <w:b/>
          <w:bCs/>
        </w:rPr>
        <w:t>30 МАЯ</w:t>
      </w:r>
      <w:r w:rsidRPr="00E160B4">
        <w:t xml:space="preserve"> </w:t>
      </w:r>
    </w:p>
    <w:p w:rsidR="00E160B4" w:rsidRPr="00E160B4" w:rsidRDefault="00E160B4" w:rsidP="00E160B4">
      <w:pPr>
        <w:pStyle w:val="a6"/>
        <w:spacing w:before="0" w:beforeAutospacing="0" w:after="0" w:afterAutospacing="0" w:line="240" w:lineRule="atLeast"/>
        <w:ind w:firstLine="451"/>
        <w:jc w:val="both"/>
      </w:pPr>
      <w:r w:rsidRPr="00E160B4">
        <w:t xml:space="preserve">  </w:t>
      </w:r>
    </w:p>
    <w:tbl>
      <w:tblPr>
        <w:tblW w:w="10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6"/>
        <w:gridCol w:w="6804"/>
      </w:tblGrid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Валютное регулирование и валютный контроль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отчеты о </w:t>
            </w:r>
            <w:hyperlink r:id="rId6" w:history="1">
              <w:r w:rsidRPr="00E160B4">
                <w:rPr>
                  <w:rStyle w:val="a8"/>
                </w:rPr>
                <w:t>движении</w:t>
              </w:r>
            </w:hyperlink>
            <w:r w:rsidRPr="00E160B4">
              <w:t xml:space="preserve"> денежных средств и иных финансовых активов и о </w:t>
            </w:r>
            <w:hyperlink r:id="rId7" w:history="1">
              <w:r w:rsidRPr="00E160B4">
                <w:rPr>
                  <w:rStyle w:val="a8"/>
                </w:rPr>
                <w:t>переводах</w:t>
              </w:r>
            </w:hyperlink>
            <w:r w:rsidRPr="00E160B4">
              <w:t xml:space="preserve"> денежных средств;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r:id="rId8" w:history="1">
              <w:r w:rsidRPr="00E160B4">
                <w:rPr>
                  <w:rStyle w:val="a8"/>
                </w:rPr>
                <w:t>уведомления</w:t>
              </w:r>
            </w:hyperlink>
            <w:r w:rsidRPr="00E160B4">
              <w:t xml:space="preserve"> и </w:t>
            </w:r>
            <w:hyperlink r:id="rId9" w:history="1">
              <w:r w:rsidRPr="00E160B4">
                <w:rPr>
                  <w:rStyle w:val="a8"/>
                </w:rPr>
                <w:t>отчеты</w:t>
              </w:r>
            </w:hyperlink>
            <w:r w:rsidRPr="00E160B4">
              <w:t xml:space="preserve">, если не представляли уведомления и отчеты </w:t>
            </w:r>
          </w:p>
        </w:tc>
      </w:tr>
      <w:tr w:rsidR="00E160B4" w:rsidRPr="00E160B4" w:rsidTr="00E160B4">
        <w:tc>
          <w:tcPr>
            <w:tcW w:w="3536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Прохождение процедуры подтверждения аккредитованными организациями, осуществляющими деятельность в области информационных технологий </w:t>
            </w:r>
          </w:p>
        </w:tc>
        <w:tc>
          <w:tcPr>
            <w:tcW w:w="6804" w:type="dxa"/>
            <w:hideMark/>
          </w:tcPr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r:id="rId10" w:history="1">
              <w:r w:rsidRPr="00E160B4">
                <w:rPr>
                  <w:rStyle w:val="a8"/>
                </w:rPr>
                <w:t>заявление и справка</w:t>
              </w:r>
            </w:hyperlink>
            <w:r w:rsidRPr="00E160B4">
              <w:t xml:space="preserve"> о доходах аккредитованных организаций в области информационных технологий (за исключением организаций, указанных в </w:t>
            </w:r>
            <w:hyperlink r:id="rId11" w:history="1">
              <w:proofErr w:type="spellStart"/>
              <w:r w:rsidRPr="00E160B4">
                <w:rPr>
                  <w:rStyle w:val="a8"/>
                </w:rPr>
                <w:t>абз</w:t>
              </w:r>
              <w:proofErr w:type="spellEnd"/>
              <w:r w:rsidRPr="00E160B4">
                <w:rPr>
                  <w:rStyle w:val="a8"/>
                </w:rPr>
                <w:t>. 1 п. 9</w:t>
              </w:r>
            </w:hyperlink>
            <w:r w:rsidRPr="00E160B4">
              <w:t xml:space="preserve"> Положения); </w:t>
            </w:r>
          </w:p>
          <w:p w:rsidR="00E160B4" w:rsidRPr="00E160B4" w:rsidRDefault="00E160B4">
            <w:pPr>
              <w:pStyle w:val="a6"/>
              <w:spacing w:before="0" w:beforeAutospacing="0" w:after="0" w:afterAutospacing="0" w:line="240" w:lineRule="atLeast"/>
            </w:pPr>
            <w:r w:rsidRPr="00E160B4">
              <w:t xml:space="preserve">- </w:t>
            </w:r>
            <w:hyperlink r:id="rId12" w:history="1">
              <w:r w:rsidRPr="00E160B4">
                <w:rPr>
                  <w:rStyle w:val="a8"/>
                </w:rPr>
                <w:t>заявление и справка</w:t>
              </w:r>
            </w:hyperlink>
            <w:r w:rsidRPr="00E160B4">
              <w:t xml:space="preserve"> о доходах аккредитованных организаций в области информационных технологий, указанных в </w:t>
            </w:r>
            <w:hyperlink r:id="rId13" w:history="1">
              <w:proofErr w:type="spellStart"/>
              <w:r w:rsidRPr="00E160B4">
                <w:rPr>
                  <w:rStyle w:val="a8"/>
                </w:rPr>
                <w:t>абз</w:t>
              </w:r>
              <w:proofErr w:type="spellEnd"/>
              <w:r w:rsidRPr="00E160B4">
                <w:rPr>
                  <w:rStyle w:val="a8"/>
                </w:rPr>
                <w:t>. 1 п. 9</w:t>
              </w:r>
            </w:hyperlink>
            <w:r w:rsidRPr="00E160B4">
              <w:t xml:space="preserve"> Положения </w:t>
            </w:r>
          </w:p>
        </w:tc>
      </w:tr>
    </w:tbl>
    <w:p w:rsidR="007210AC" w:rsidRPr="00E160B4" w:rsidRDefault="007210AC" w:rsidP="00E160B4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sectPr w:rsidR="007210AC" w:rsidRPr="00E160B4" w:rsidSect="00BC1112">
      <w:pgSz w:w="11905" w:h="16838"/>
      <w:pgMar w:top="709" w:right="423" w:bottom="426" w:left="99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797"/>
    <w:multiLevelType w:val="hybridMultilevel"/>
    <w:tmpl w:val="634C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871"/>
    <w:multiLevelType w:val="hybridMultilevel"/>
    <w:tmpl w:val="6A02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E5F"/>
    <w:multiLevelType w:val="hybridMultilevel"/>
    <w:tmpl w:val="A436315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CC5"/>
    <w:multiLevelType w:val="hybridMultilevel"/>
    <w:tmpl w:val="C95A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F6636"/>
    <w:multiLevelType w:val="hybridMultilevel"/>
    <w:tmpl w:val="CE426C52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C43AC"/>
    <w:multiLevelType w:val="multilevel"/>
    <w:tmpl w:val="C1F8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90BED"/>
    <w:multiLevelType w:val="hybridMultilevel"/>
    <w:tmpl w:val="5BD8F64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A1C39"/>
    <w:multiLevelType w:val="hybridMultilevel"/>
    <w:tmpl w:val="C29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F32CD"/>
    <w:multiLevelType w:val="hybridMultilevel"/>
    <w:tmpl w:val="359CF326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3701A"/>
    <w:multiLevelType w:val="hybridMultilevel"/>
    <w:tmpl w:val="BA4C6D5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B0388"/>
    <w:multiLevelType w:val="multilevel"/>
    <w:tmpl w:val="2E6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23527"/>
    <w:multiLevelType w:val="hybridMultilevel"/>
    <w:tmpl w:val="A92E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E4799"/>
    <w:multiLevelType w:val="hybridMultilevel"/>
    <w:tmpl w:val="661471B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B0354"/>
    <w:multiLevelType w:val="hybridMultilevel"/>
    <w:tmpl w:val="A0C8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4004D"/>
    <w:multiLevelType w:val="hybridMultilevel"/>
    <w:tmpl w:val="6178D0F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75274"/>
    <w:multiLevelType w:val="hybridMultilevel"/>
    <w:tmpl w:val="E42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92075"/>
    <w:multiLevelType w:val="hybridMultilevel"/>
    <w:tmpl w:val="B350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02E42"/>
    <w:multiLevelType w:val="hybridMultilevel"/>
    <w:tmpl w:val="B228220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749AF"/>
    <w:multiLevelType w:val="hybridMultilevel"/>
    <w:tmpl w:val="1B4E034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C2993"/>
    <w:multiLevelType w:val="hybridMultilevel"/>
    <w:tmpl w:val="6792DCC0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665B1"/>
    <w:multiLevelType w:val="hybridMultilevel"/>
    <w:tmpl w:val="13D4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D0253"/>
    <w:multiLevelType w:val="hybridMultilevel"/>
    <w:tmpl w:val="BF7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53B4B"/>
    <w:multiLevelType w:val="hybridMultilevel"/>
    <w:tmpl w:val="DA42D79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D7181"/>
    <w:multiLevelType w:val="multilevel"/>
    <w:tmpl w:val="6144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F2990"/>
    <w:multiLevelType w:val="hybridMultilevel"/>
    <w:tmpl w:val="068C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63C66"/>
    <w:multiLevelType w:val="hybridMultilevel"/>
    <w:tmpl w:val="ABA42BC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C69F7"/>
    <w:multiLevelType w:val="hybridMultilevel"/>
    <w:tmpl w:val="D8CC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E1F46"/>
    <w:multiLevelType w:val="hybridMultilevel"/>
    <w:tmpl w:val="B4DCD6D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32A22"/>
    <w:multiLevelType w:val="hybridMultilevel"/>
    <w:tmpl w:val="4B10F624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77307"/>
    <w:multiLevelType w:val="multilevel"/>
    <w:tmpl w:val="531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54597B"/>
    <w:multiLevelType w:val="multilevel"/>
    <w:tmpl w:val="10E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71538E"/>
    <w:multiLevelType w:val="multilevel"/>
    <w:tmpl w:val="7D30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2D4A28"/>
    <w:multiLevelType w:val="hybridMultilevel"/>
    <w:tmpl w:val="40F0907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15"/>
  </w:num>
  <w:num w:numId="5">
    <w:abstractNumId w:val="7"/>
  </w:num>
  <w:num w:numId="6">
    <w:abstractNumId w:val="17"/>
  </w:num>
  <w:num w:numId="7">
    <w:abstractNumId w:val="12"/>
  </w:num>
  <w:num w:numId="8">
    <w:abstractNumId w:val="19"/>
  </w:num>
  <w:num w:numId="9">
    <w:abstractNumId w:val="27"/>
  </w:num>
  <w:num w:numId="10">
    <w:abstractNumId w:val="32"/>
  </w:num>
  <w:num w:numId="11">
    <w:abstractNumId w:val="14"/>
  </w:num>
  <w:num w:numId="12">
    <w:abstractNumId w:val="1"/>
  </w:num>
  <w:num w:numId="13">
    <w:abstractNumId w:val="24"/>
  </w:num>
  <w:num w:numId="14">
    <w:abstractNumId w:val="26"/>
  </w:num>
  <w:num w:numId="15">
    <w:abstractNumId w:val="21"/>
  </w:num>
  <w:num w:numId="16">
    <w:abstractNumId w:val="18"/>
  </w:num>
  <w:num w:numId="17">
    <w:abstractNumId w:val="4"/>
  </w:num>
  <w:num w:numId="18">
    <w:abstractNumId w:val="28"/>
  </w:num>
  <w:num w:numId="19">
    <w:abstractNumId w:val="2"/>
  </w:num>
  <w:num w:numId="20">
    <w:abstractNumId w:val="22"/>
  </w:num>
  <w:num w:numId="21">
    <w:abstractNumId w:val="9"/>
  </w:num>
  <w:num w:numId="22">
    <w:abstractNumId w:val="8"/>
  </w:num>
  <w:num w:numId="23">
    <w:abstractNumId w:val="0"/>
  </w:num>
  <w:num w:numId="24">
    <w:abstractNumId w:val="20"/>
  </w:num>
  <w:num w:numId="25">
    <w:abstractNumId w:val="13"/>
  </w:num>
  <w:num w:numId="26">
    <w:abstractNumId w:val="11"/>
  </w:num>
  <w:num w:numId="27">
    <w:abstractNumId w:val="16"/>
  </w:num>
  <w:num w:numId="28">
    <w:abstractNumId w:val="3"/>
  </w:num>
  <w:num w:numId="29">
    <w:abstractNumId w:val="30"/>
  </w:num>
  <w:num w:numId="30">
    <w:abstractNumId w:val="10"/>
  </w:num>
  <w:num w:numId="31">
    <w:abstractNumId w:val="31"/>
  </w:num>
  <w:num w:numId="32">
    <w:abstractNumId w:val="2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19"/>
    <w:rsid w:val="000348C9"/>
    <w:rsid w:val="0003712C"/>
    <w:rsid w:val="00041578"/>
    <w:rsid w:val="00054C68"/>
    <w:rsid w:val="000618A2"/>
    <w:rsid w:val="00073DA8"/>
    <w:rsid w:val="000746C0"/>
    <w:rsid w:val="00077BDD"/>
    <w:rsid w:val="000803CF"/>
    <w:rsid w:val="00091B98"/>
    <w:rsid w:val="00094569"/>
    <w:rsid w:val="000B1B42"/>
    <w:rsid w:val="000C09EB"/>
    <w:rsid w:val="000C28CB"/>
    <w:rsid w:val="000C477F"/>
    <w:rsid w:val="000C5B59"/>
    <w:rsid w:val="000D23A4"/>
    <w:rsid w:val="000E4D8F"/>
    <w:rsid w:val="000F667A"/>
    <w:rsid w:val="000F6BBB"/>
    <w:rsid w:val="00101A1A"/>
    <w:rsid w:val="001068DD"/>
    <w:rsid w:val="00110366"/>
    <w:rsid w:val="001106E6"/>
    <w:rsid w:val="00113BBB"/>
    <w:rsid w:val="00123732"/>
    <w:rsid w:val="001247AF"/>
    <w:rsid w:val="001433D5"/>
    <w:rsid w:val="001445B2"/>
    <w:rsid w:val="00161A16"/>
    <w:rsid w:val="00167764"/>
    <w:rsid w:val="00176F88"/>
    <w:rsid w:val="001771A8"/>
    <w:rsid w:val="001807AD"/>
    <w:rsid w:val="00182FE9"/>
    <w:rsid w:val="001830F0"/>
    <w:rsid w:val="0019773A"/>
    <w:rsid w:val="00197F32"/>
    <w:rsid w:val="001A4716"/>
    <w:rsid w:val="001A5F3A"/>
    <w:rsid w:val="001B1ABD"/>
    <w:rsid w:val="001C278D"/>
    <w:rsid w:val="001C4842"/>
    <w:rsid w:val="001D76D5"/>
    <w:rsid w:val="001E18FC"/>
    <w:rsid w:val="001E6D76"/>
    <w:rsid w:val="001F037E"/>
    <w:rsid w:val="00201690"/>
    <w:rsid w:val="00214DDA"/>
    <w:rsid w:val="00224488"/>
    <w:rsid w:val="002351C3"/>
    <w:rsid w:val="00241B1C"/>
    <w:rsid w:val="00244BBE"/>
    <w:rsid w:val="00246292"/>
    <w:rsid w:val="00251374"/>
    <w:rsid w:val="00252D6B"/>
    <w:rsid w:val="00254003"/>
    <w:rsid w:val="00257340"/>
    <w:rsid w:val="002626EB"/>
    <w:rsid w:val="002747ED"/>
    <w:rsid w:val="00281717"/>
    <w:rsid w:val="0029470A"/>
    <w:rsid w:val="00297AAF"/>
    <w:rsid w:val="002A24D0"/>
    <w:rsid w:val="002A78D7"/>
    <w:rsid w:val="002C1F86"/>
    <w:rsid w:val="002C4D7E"/>
    <w:rsid w:val="002C73F5"/>
    <w:rsid w:val="002D1395"/>
    <w:rsid w:val="002D4963"/>
    <w:rsid w:val="002E42D6"/>
    <w:rsid w:val="00301FFE"/>
    <w:rsid w:val="00302A27"/>
    <w:rsid w:val="0030367E"/>
    <w:rsid w:val="00305E3B"/>
    <w:rsid w:val="0030713C"/>
    <w:rsid w:val="0031069B"/>
    <w:rsid w:val="0032040B"/>
    <w:rsid w:val="00323FF1"/>
    <w:rsid w:val="00333FDE"/>
    <w:rsid w:val="00356941"/>
    <w:rsid w:val="00360357"/>
    <w:rsid w:val="00370E47"/>
    <w:rsid w:val="0037156F"/>
    <w:rsid w:val="00373A55"/>
    <w:rsid w:val="0037672C"/>
    <w:rsid w:val="00376934"/>
    <w:rsid w:val="00380FF1"/>
    <w:rsid w:val="003A5F4E"/>
    <w:rsid w:val="003B073A"/>
    <w:rsid w:val="003C597E"/>
    <w:rsid w:val="003C6F0E"/>
    <w:rsid w:val="003D0AE6"/>
    <w:rsid w:val="003D57C9"/>
    <w:rsid w:val="003E72B0"/>
    <w:rsid w:val="003E7BB6"/>
    <w:rsid w:val="00403F2E"/>
    <w:rsid w:val="00403FC4"/>
    <w:rsid w:val="00404EFC"/>
    <w:rsid w:val="004145D8"/>
    <w:rsid w:val="00416899"/>
    <w:rsid w:val="00420BE8"/>
    <w:rsid w:val="00427B27"/>
    <w:rsid w:val="0043467D"/>
    <w:rsid w:val="00442FE1"/>
    <w:rsid w:val="00455B6A"/>
    <w:rsid w:val="00460C46"/>
    <w:rsid w:val="004626D6"/>
    <w:rsid w:val="00462764"/>
    <w:rsid w:val="00466F4C"/>
    <w:rsid w:val="00467E14"/>
    <w:rsid w:val="00475F3F"/>
    <w:rsid w:val="0047778F"/>
    <w:rsid w:val="00481851"/>
    <w:rsid w:val="00482DBB"/>
    <w:rsid w:val="00485512"/>
    <w:rsid w:val="0048750B"/>
    <w:rsid w:val="00493068"/>
    <w:rsid w:val="00496377"/>
    <w:rsid w:val="004A2181"/>
    <w:rsid w:val="004A4130"/>
    <w:rsid w:val="004B18EC"/>
    <w:rsid w:val="004B2D97"/>
    <w:rsid w:val="004B3D5C"/>
    <w:rsid w:val="004C19C5"/>
    <w:rsid w:val="004C7FE7"/>
    <w:rsid w:val="004D78E4"/>
    <w:rsid w:val="004E2C03"/>
    <w:rsid w:val="0050195B"/>
    <w:rsid w:val="00501A64"/>
    <w:rsid w:val="00501EAB"/>
    <w:rsid w:val="0050769C"/>
    <w:rsid w:val="005113E0"/>
    <w:rsid w:val="0051329C"/>
    <w:rsid w:val="0051392F"/>
    <w:rsid w:val="005168D9"/>
    <w:rsid w:val="00517903"/>
    <w:rsid w:val="005237D4"/>
    <w:rsid w:val="0052540B"/>
    <w:rsid w:val="00527D1E"/>
    <w:rsid w:val="00530274"/>
    <w:rsid w:val="00530F37"/>
    <w:rsid w:val="00532101"/>
    <w:rsid w:val="00535188"/>
    <w:rsid w:val="00551B4A"/>
    <w:rsid w:val="0055548E"/>
    <w:rsid w:val="00560246"/>
    <w:rsid w:val="00560AAA"/>
    <w:rsid w:val="005635D2"/>
    <w:rsid w:val="005644CB"/>
    <w:rsid w:val="005718AB"/>
    <w:rsid w:val="00584128"/>
    <w:rsid w:val="005902DC"/>
    <w:rsid w:val="005C260C"/>
    <w:rsid w:val="005D22AD"/>
    <w:rsid w:val="005D29D5"/>
    <w:rsid w:val="005D4BF6"/>
    <w:rsid w:val="005D6A41"/>
    <w:rsid w:val="005D7C26"/>
    <w:rsid w:val="005E20F2"/>
    <w:rsid w:val="005E584A"/>
    <w:rsid w:val="005F3A46"/>
    <w:rsid w:val="005F702C"/>
    <w:rsid w:val="006004FE"/>
    <w:rsid w:val="006023F9"/>
    <w:rsid w:val="006072A6"/>
    <w:rsid w:val="00617028"/>
    <w:rsid w:val="006235D4"/>
    <w:rsid w:val="006301A5"/>
    <w:rsid w:val="00630FE1"/>
    <w:rsid w:val="00633573"/>
    <w:rsid w:val="00633652"/>
    <w:rsid w:val="00642F64"/>
    <w:rsid w:val="00644BE7"/>
    <w:rsid w:val="00665DBB"/>
    <w:rsid w:val="006816E7"/>
    <w:rsid w:val="00693A33"/>
    <w:rsid w:val="006A078D"/>
    <w:rsid w:val="006A6C5F"/>
    <w:rsid w:val="006D7853"/>
    <w:rsid w:val="006E0D53"/>
    <w:rsid w:val="006E21B7"/>
    <w:rsid w:val="006E279A"/>
    <w:rsid w:val="006E340C"/>
    <w:rsid w:val="006E3887"/>
    <w:rsid w:val="006E714B"/>
    <w:rsid w:val="006F0C89"/>
    <w:rsid w:val="006F1560"/>
    <w:rsid w:val="006F5CDA"/>
    <w:rsid w:val="006F6919"/>
    <w:rsid w:val="0070102A"/>
    <w:rsid w:val="00710B90"/>
    <w:rsid w:val="00710D62"/>
    <w:rsid w:val="00711C8A"/>
    <w:rsid w:val="0071421F"/>
    <w:rsid w:val="00715E06"/>
    <w:rsid w:val="00717E64"/>
    <w:rsid w:val="007210AC"/>
    <w:rsid w:val="00722B2A"/>
    <w:rsid w:val="00732AF0"/>
    <w:rsid w:val="0074359E"/>
    <w:rsid w:val="0075741E"/>
    <w:rsid w:val="00760A58"/>
    <w:rsid w:val="007620E6"/>
    <w:rsid w:val="00771951"/>
    <w:rsid w:val="00773835"/>
    <w:rsid w:val="00774A41"/>
    <w:rsid w:val="00780AA3"/>
    <w:rsid w:val="00783CE0"/>
    <w:rsid w:val="0079116E"/>
    <w:rsid w:val="007A48F3"/>
    <w:rsid w:val="007B6926"/>
    <w:rsid w:val="007C509A"/>
    <w:rsid w:val="007D395B"/>
    <w:rsid w:val="007E7FAA"/>
    <w:rsid w:val="007F749D"/>
    <w:rsid w:val="00807022"/>
    <w:rsid w:val="008070A7"/>
    <w:rsid w:val="00812283"/>
    <w:rsid w:val="0081366F"/>
    <w:rsid w:val="00821033"/>
    <w:rsid w:val="008238E1"/>
    <w:rsid w:val="00824A22"/>
    <w:rsid w:val="00825466"/>
    <w:rsid w:val="00830076"/>
    <w:rsid w:val="0085224C"/>
    <w:rsid w:val="0085413C"/>
    <w:rsid w:val="00856502"/>
    <w:rsid w:val="0086486A"/>
    <w:rsid w:val="00883D8E"/>
    <w:rsid w:val="008860FB"/>
    <w:rsid w:val="008A3FA0"/>
    <w:rsid w:val="008A4E05"/>
    <w:rsid w:val="008A6BE1"/>
    <w:rsid w:val="008A7825"/>
    <w:rsid w:val="008B471F"/>
    <w:rsid w:val="008B5F0A"/>
    <w:rsid w:val="008B61E8"/>
    <w:rsid w:val="008D1DB0"/>
    <w:rsid w:val="008D670D"/>
    <w:rsid w:val="009001CD"/>
    <w:rsid w:val="00903C36"/>
    <w:rsid w:val="00906488"/>
    <w:rsid w:val="00907F0D"/>
    <w:rsid w:val="00917161"/>
    <w:rsid w:val="00924368"/>
    <w:rsid w:val="00924EA5"/>
    <w:rsid w:val="009302C2"/>
    <w:rsid w:val="00931309"/>
    <w:rsid w:val="0093206D"/>
    <w:rsid w:val="00945B22"/>
    <w:rsid w:val="00946004"/>
    <w:rsid w:val="0095226B"/>
    <w:rsid w:val="00965E92"/>
    <w:rsid w:val="009804F0"/>
    <w:rsid w:val="00984D77"/>
    <w:rsid w:val="00986B4A"/>
    <w:rsid w:val="00990B80"/>
    <w:rsid w:val="00995220"/>
    <w:rsid w:val="009A56ED"/>
    <w:rsid w:val="009A726E"/>
    <w:rsid w:val="009D7590"/>
    <w:rsid w:val="009E3C1D"/>
    <w:rsid w:val="009E5218"/>
    <w:rsid w:val="009F18E9"/>
    <w:rsid w:val="009F23E9"/>
    <w:rsid w:val="00A00BC9"/>
    <w:rsid w:val="00A311B3"/>
    <w:rsid w:val="00A32847"/>
    <w:rsid w:val="00A4027B"/>
    <w:rsid w:val="00A44136"/>
    <w:rsid w:val="00A55652"/>
    <w:rsid w:val="00A57D9B"/>
    <w:rsid w:val="00A645B8"/>
    <w:rsid w:val="00A8622F"/>
    <w:rsid w:val="00A930E3"/>
    <w:rsid w:val="00AA5F19"/>
    <w:rsid w:val="00AA6916"/>
    <w:rsid w:val="00AB226D"/>
    <w:rsid w:val="00AB38D0"/>
    <w:rsid w:val="00AB6520"/>
    <w:rsid w:val="00AC2530"/>
    <w:rsid w:val="00AD22C9"/>
    <w:rsid w:val="00AE21DE"/>
    <w:rsid w:val="00AE4034"/>
    <w:rsid w:val="00AE75A9"/>
    <w:rsid w:val="00AF1C58"/>
    <w:rsid w:val="00AF5DF8"/>
    <w:rsid w:val="00B02027"/>
    <w:rsid w:val="00B27663"/>
    <w:rsid w:val="00B423B5"/>
    <w:rsid w:val="00B47A49"/>
    <w:rsid w:val="00B61E9E"/>
    <w:rsid w:val="00B62F43"/>
    <w:rsid w:val="00B67CEE"/>
    <w:rsid w:val="00B76178"/>
    <w:rsid w:val="00B961DA"/>
    <w:rsid w:val="00B97AA9"/>
    <w:rsid w:val="00BA1ACD"/>
    <w:rsid w:val="00BB25A6"/>
    <w:rsid w:val="00BC0BB7"/>
    <w:rsid w:val="00BC1112"/>
    <w:rsid w:val="00BC5AEB"/>
    <w:rsid w:val="00BD3AD8"/>
    <w:rsid w:val="00BD7616"/>
    <w:rsid w:val="00BE5416"/>
    <w:rsid w:val="00BF30A2"/>
    <w:rsid w:val="00BF408E"/>
    <w:rsid w:val="00C0792A"/>
    <w:rsid w:val="00C10795"/>
    <w:rsid w:val="00C1552C"/>
    <w:rsid w:val="00C20B5D"/>
    <w:rsid w:val="00C21618"/>
    <w:rsid w:val="00C32F90"/>
    <w:rsid w:val="00C3379E"/>
    <w:rsid w:val="00C33C67"/>
    <w:rsid w:val="00C348A9"/>
    <w:rsid w:val="00C37BCC"/>
    <w:rsid w:val="00C4016E"/>
    <w:rsid w:val="00C52642"/>
    <w:rsid w:val="00C558B2"/>
    <w:rsid w:val="00C61F85"/>
    <w:rsid w:val="00C66BD7"/>
    <w:rsid w:val="00C66C60"/>
    <w:rsid w:val="00C86641"/>
    <w:rsid w:val="00C8763E"/>
    <w:rsid w:val="00CC2B13"/>
    <w:rsid w:val="00CC3E6E"/>
    <w:rsid w:val="00CD4808"/>
    <w:rsid w:val="00CD5DA0"/>
    <w:rsid w:val="00CE239D"/>
    <w:rsid w:val="00CF102F"/>
    <w:rsid w:val="00CF1A16"/>
    <w:rsid w:val="00CF6EC1"/>
    <w:rsid w:val="00CF7327"/>
    <w:rsid w:val="00CF741D"/>
    <w:rsid w:val="00D02A6E"/>
    <w:rsid w:val="00D116F4"/>
    <w:rsid w:val="00D13C27"/>
    <w:rsid w:val="00D16A7D"/>
    <w:rsid w:val="00D20915"/>
    <w:rsid w:val="00D37523"/>
    <w:rsid w:val="00D438EF"/>
    <w:rsid w:val="00D651D8"/>
    <w:rsid w:val="00D65DFC"/>
    <w:rsid w:val="00D73E78"/>
    <w:rsid w:val="00D76777"/>
    <w:rsid w:val="00D871F5"/>
    <w:rsid w:val="00D94DEF"/>
    <w:rsid w:val="00D951D6"/>
    <w:rsid w:val="00D96DA1"/>
    <w:rsid w:val="00DC249B"/>
    <w:rsid w:val="00DC3067"/>
    <w:rsid w:val="00DC3DDE"/>
    <w:rsid w:val="00DD058E"/>
    <w:rsid w:val="00DF1D73"/>
    <w:rsid w:val="00E160B4"/>
    <w:rsid w:val="00E272E6"/>
    <w:rsid w:val="00E3140F"/>
    <w:rsid w:val="00E347B7"/>
    <w:rsid w:val="00E3570A"/>
    <w:rsid w:val="00E4711A"/>
    <w:rsid w:val="00E50F0C"/>
    <w:rsid w:val="00E5658F"/>
    <w:rsid w:val="00E67B57"/>
    <w:rsid w:val="00E708E5"/>
    <w:rsid w:val="00E70F9C"/>
    <w:rsid w:val="00E753C0"/>
    <w:rsid w:val="00E8094C"/>
    <w:rsid w:val="00EB1CB9"/>
    <w:rsid w:val="00EB2C59"/>
    <w:rsid w:val="00EB2F90"/>
    <w:rsid w:val="00EE2D5C"/>
    <w:rsid w:val="00EE73DE"/>
    <w:rsid w:val="00EF27E4"/>
    <w:rsid w:val="00F176D3"/>
    <w:rsid w:val="00F213BD"/>
    <w:rsid w:val="00F21C0B"/>
    <w:rsid w:val="00F21C1F"/>
    <w:rsid w:val="00F30F96"/>
    <w:rsid w:val="00F35304"/>
    <w:rsid w:val="00F44135"/>
    <w:rsid w:val="00F45FAE"/>
    <w:rsid w:val="00F54901"/>
    <w:rsid w:val="00F54B1B"/>
    <w:rsid w:val="00F67688"/>
    <w:rsid w:val="00F767D0"/>
    <w:rsid w:val="00F94749"/>
    <w:rsid w:val="00F96309"/>
    <w:rsid w:val="00F97DAA"/>
    <w:rsid w:val="00FA65BC"/>
    <w:rsid w:val="00FB0094"/>
    <w:rsid w:val="00FB51D4"/>
    <w:rsid w:val="00FB6AB2"/>
    <w:rsid w:val="00FB6E4E"/>
    <w:rsid w:val="00FC13F8"/>
    <w:rsid w:val="00FC23C2"/>
    <w:rsid w:val="00FC25E1"/>
    <w:rsid w:val="00FC5B37"/>
    <w:rsid w:val="00FC6B49"/>
    <w:rsid w:val="00FF0297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5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19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B61E8"/>
    <w:rPr>
      <w:i/>
      <w:iCs/>
      <w:color w:val="808080"/>
    </w:rPr>
  </w:style>
  <w:style w:type="paragraph" w:styleId="a6">
    <w:name w:val="Normal (Web)"/>
    <w:basedOn w:val="a"/>
    <w:uiPriority w:val="99"/>
    <w:unhideWhenUsed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CE0"/>
  </w:style>
  <w:style w:type="character" w:styleId="a7">
    <w:name w:val="Emphasis"/>
    <w:basedOn w:val="a0"/>
    <w:uiPriority w:val="20"/>
    <w:qFormat/>
    <w:rsid w:val="00783CE0"/>
    <w:rPr>
      <w:i/>
      <w:iCs/>
    </w:rPr>
  </w:style>
  <w:style w:type="paragraph" w:customStyle="1" w:styleId="consplusnormal">
    <w:name w:val="consplusnormal"/>
    <w:basedOn w:val="a"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83CE0"/>
    <w:rPr>
      <w:color w:val="0000FF"/>
      <w:u w:val="single"/>
    </w:rPr>
  </w:style>
  <w:style w:type="paragraph" w:customStyle="1" w:styleId="s16">
    <w:name w:val="s_16"/>
    <w:basedOn w:val="a"/>
    <w:rsid w:val="000C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C09EB"/>
    <w:rPr>
      <w:b/>
      <w:bCs/>
    </w:rPr>
  </w:style>
  <w:style w:type="paragraph" w:customStyle="1" w:styleId="s1">
    <w:name w:val="s_1"/>
    <w:basedOn w:val="a"/>
    <w:rsid w:val="00FC2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-c">
    <w:name w:val="ta-c"/>
    <w:basedOn w:val="a0"/>
    <w:rsid w:val="0043467D"/>
  </w:style>
  <w:style w:type="table" w:styleId="aa">
    <w:name w:val="Table Grid"/>
    <w:basedOn w:val="a1"/>
    <w:uiPriority w:val="59"/>
    <w:rsid w:val="0046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67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5652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FollowedHyperlink"/>
    <w:basedOn w:val="a0"/>
    <w:uiPriority w:val="99"/>
    <w:semiHidden/>
    <w:unhideWhenUsed/>
    <w:rsid w:val="00A328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4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7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2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47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19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36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83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62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67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96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64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5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2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2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49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5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59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91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1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6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2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8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7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78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9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56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8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2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9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9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8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36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39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5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81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67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61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0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32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3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8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6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5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41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9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54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2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88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755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8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85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8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88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27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48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72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4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0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48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3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5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71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24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8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0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7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31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7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4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5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9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8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0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2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4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7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6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9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273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5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6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51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9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4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297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2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6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72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9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56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9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4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5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1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27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3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50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027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3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6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7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1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67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503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225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14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26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34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684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66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1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200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3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39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89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9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3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97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67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0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1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22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4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72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5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0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190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796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1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0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73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230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2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35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78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92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0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0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1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40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0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7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904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4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36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14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4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4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8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64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7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7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1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3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8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90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0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0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8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91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95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70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4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52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59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88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81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88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8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868914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5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3599610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1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276285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8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1124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8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2022886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8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88669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60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384550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68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07497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37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936910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56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64044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5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0664733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892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685394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90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5656384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837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9074764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3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6639271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2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947138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44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388975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2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6471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19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43757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7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292994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4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6441968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3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738771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0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92534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746318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55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115127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68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6095552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60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2620310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9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86856884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19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50724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8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2522064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7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599002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6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161643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921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997626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7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12294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02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71437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69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4406598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2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712036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30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671908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156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8433338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23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487993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76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232621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37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6900169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334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2599352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42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726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0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024970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6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247940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3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8215246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08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311953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18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787327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297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83337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54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837115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16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7525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3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402584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73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393257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432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801013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20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671341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71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752514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4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19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3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5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95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2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18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3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9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5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6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1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7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2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65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16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2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0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8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7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2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1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4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6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62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6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3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4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97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9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6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76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0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48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0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1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20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67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06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6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19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9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60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4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81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9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81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589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9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57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42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5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9958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13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6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05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2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2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90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63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3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64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78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1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4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6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2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24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05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4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64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41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16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9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89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6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0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87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3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9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0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88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6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09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6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30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26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74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8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2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1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66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101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06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73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1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7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11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2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7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212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5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3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8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18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7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9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5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4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79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25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6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22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14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91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6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38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82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1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5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46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3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68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0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3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3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58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2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4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2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94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69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37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5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38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69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60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30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1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18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6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82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5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22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8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9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29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9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4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07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48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21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8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7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4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6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7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4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814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23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25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1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49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09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353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42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1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3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1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86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4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9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04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264&amp;dst=102146&amp;field=134&amp;date=17.04.2025" TargetMode="External"/><Relationship Id="rId13" Type="http://schemas.openxmlformats.org/officeDocument/2006/relationships/hyperlink" Target="https://login.consultant.ru/link/?req=doc&amp;base=LAW&amp;n=484460&amp;dst=100228&amp;field=134&amp;date=17.04.202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2264&amp;dst=102143&amp;field=134&amp;date=17.04.2025" TargetMode="External"/><Relationship Id="rId12" Type="http://schemas.openxmlformats.org/officeDocument/2006/relationships/hyperlink" Target="https://login.consultant.ru/link/?req=doc&amp;base=LAW&amp;n=492264&amp;dst=102153&amp;field=134&amp;date=17.04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2264&amp;dst=102143&amp;field=134&amp;date=17.04.2025" TargetMode="External"/><Relationship Id="rId11" Type="http://schemas.openxmlformats.org/officeDocument/2006/relationships/hyperlink" Target="https://login.consultant.ru/link/?req=doc&amp;base=LAW&amp;n=484460&amp;dst=100228&amp;field=134&amp;date=17.04.2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2264&amp;dst=102150&amp;field=134&amp;date=17.04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264&amp;dst=102146&amp;field=134&amp;date=17.04.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9AD9A-63B9-4478-94CD-D06822C3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Links>
    <vt:vector size="300" baseType="variant">
      <vt:variant>
        <vt:i4>4390960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  <vt:variant>
        <vt:i4>1900593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http://base.garant.ru/72137080/53f89421bbdaf741eb2d1ecc4ddb4c33/</vt:lpwstr>
      </vt:variant>
      <vt:variant>
        <vt:lpwstr>block_1000</vt:lpwstr>
      </vt:variant>
      <vt:variant>
        <vt:i4>2031665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http://base.garant.ru/10900200/44f9598ffb32e33808d1311dafaee568/</vt:lpwstr>
      </vt:variant>
      <vt:variant>
        <vt:lpwstr>block_3452</vt:lpwstr>
      </vt:variant>
      <vt:variant>
        <vt:i4>2752512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http://base.garant.ru/10900200/68050fbfa7751e549dbb450d44a06ec7/</vt:lpwstr>
      </vt:variant>
      <vt:variant>
        <vt:lpwstr>block_334</vt:lpwstr>
      </vt:variant>
      <vt:variant>
        <vt:i4>2359391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http://base.garant.ru/10900200/3cb2fe2f1340f294c335247a109a66ad/</vt:lpwstr>
      </vt:variant>
      <vt:variant>
        <vt:lpwstr>block_432022</vt:lpwstr>
      </vt:variant>
      <vt:variant>
        <vt:i4>1769530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http://base.garant.ru/10900200/da993685c654e292bc3d57251b0f23b0/</vt:lpwstr>
      </vt:variant>
      <vt:variant>
        <vt:lpwstr>block_41912</vt:lpwstr>
      </vt:variant>
      <vt:variant>
        <vt:i4>1507439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block_28714</vt:lpwstr>
      </vt:variant>
      <vt:variant>
        <vt:i4>1966140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http://base.garant.ru/71523958/53f89421bbdaf741eb2d1ecc4ddb4c33/</vt:lpwstr>
      </vt:variant>
      <vt:variant>
        <vt:lpwstr>block_1000</vt:lpwstr>
      </vt:variant>
      <vt:variant>
        <vt:i4>4522036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4522036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1572924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http://base.garant.ru/10900200/d1da35aacc37ad57144ccdc7eeb33c4f/</vt:lpwstr>
      </vt:variant>
      <vt:variant>
        <vt:lpwstr>block_2863</vt:lpwstr>
      </vt:variant>
      <vt:variant>
        <vt:i4>2490456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</vt:lpwstr>
      </vt:variant>
      <vt:variant>
        <vt:i4>2359301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block_204601</vt:lpwstr>
      </vt:variant>
      <vt:variant>
        <vt:i4>2228229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block_204302</vt:lpwstr>
      </vt:variant>
      <vt:variant>
        <vt:i4>7995398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block_1821031</vt:lpwstr>
      </vt:variant>
      <vt:variant>
        <vt:i4>7995398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block_1821030</vt:lpwstr>
      </vt:variant>
      <vt:variant>
        <vt:i4>4849696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2162693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block_204301</vt:lpwstr>
      </vt:variant>
      <vt:variant>
        <vt:i4>4849696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7340114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http://base.garant.ru/10900200/875c8e9f66193d25b2317a03548af507/</vt:lpwstr>
      </vt:variant>
      <vt:variant>
        <vt:lpwstr>block_174</vt:lpwstr>
      </vt:variant>
      <vt:variant>
        <vt:i4>1835059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http://base.garant.ru/10900200/3944c9a03120cc79b246b411f01893d8/</vt:lpwstr>
      </vt:variant>
      <vt:variant>
        <vt:lpwstr>block_1734</vt:lpwstr>
      </vt:variant>
      <vt:variant>
        <vt:i4>8061016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7405652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http://base.garant.ru/10900200/43a7a54e1d00ef6a03936688ded7c53e/</vt:lpwstr>
      </vt:variant>
      <vt:variant>
        <vt:lpwstr>block_344</vt:lpwstr>
      </vt:variant>
      <vt:variant>
        <vt:i4>4391010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http://base.garant.ru/10900200/a4ed5efe4432c8aa97ff0dbfc830882b/</vt:lpwstr>
      </vt:variant>
      <vt:variant>
        <vt:lpwstr>block_33352</vt:lpwstr>
      </vt:variant>
      <vt:variant>
        <vt:i4>2031675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http://base.garant.ru/10900200/987050fa4a1394e86440c407943bfcdb/</vt:lpwstr>
      </vt:variant>
      <vt:variant>
        <vt:lpwstr>block_33312</vt:lpwstr>
      </vt:variant>
      <vt:variant>
        <vt:i4>2162776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http://base.garant.ru/10900200/d76a59bf49e0c45472d325e06c351dd1/</vt:lpwstr>
      </vt:variant>
      <vt:variant>
        <vt:lpwstr>block_371</vt:lpwstr>
      </vt:variant>
      <vt:variant>
        <vt:i4>1638462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http://base.garant.ru/70136660/53f89421bbdaf741eb2d1ecc4ddb4c33/</vt:lpwstr>
      </vt:variant>
      <vt:variant>
        <vt:lpwstr>block_1000</vt:lpwstr>
      </vt:variant>
      <vt:variant>
        <vt:i4>1048682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http://base.garant.ru/10900200/8536f4df951099483305000c94eaaae1/</vt:lpwstr>
      </vt:variant>
      <vt:variant>
        <vt:lpwstr>block_37002</vt:lpwstr>
      </vt:variant>
      <vt:variant>
        <vt:i4>1966137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http://base.garant.ru/71778296/53f89421bbdaf741eb2d1ecc4ddb4c33/</vt:lpwstr>
      </vt:variant>
      <vt:variant>
        <vt:lpwstr>block_1000</vt:lpwstr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block_20</vt:lpwstr>
      </vt:variant>
      <vt:variant>
        <vt:i4>2687068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block_19</vt:lpwstr>
      </vt:variant>
      <vt:variant>
        <vt:i4>8061016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8126548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http://base.garant.ru/10900200/134df926347d321d8dc82c9551519f33/</vt:lpwstr>
      </vt:variant>
      <vt:variant>
        <vt:lpwstr>block_803021</vt:lpwstr>
      </vt:variant>
      <vt:variant>
        <vt:i4>4849722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http://base.garant.ru/70206234/f7ee959fd36b5699076b35abf4f52c5c/</vt:lpwstr>
      </vt:variant>
      <vt:variant>
        <vt:lpwstr>block_2000</vt:lpwstr>
      </vt:variant>
      <vt:variant>
        <vt:i4>1179701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block_20414</vt:lpwstr>
      </vt:variant>
      <vt:variant>
        <vt:i4>1310773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block_20471</vt:lpwstr>
      </vt:variant>
      <vt:variant>
        <vt:i4>1245237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block_20407</vt:lpwstr>
      </vt:variant>
      <vt:variant>
        <vt:i4>4259900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http://base.garant.ru/10900200/1e59ee21766d0fc8cdf71ce41cdd570e/</vt:lpwstr>
      </vt:variant>
      <vt:variant>
        <vt:lpwstr>block_1948</vt:lpwstr>
      </vt:variant>
      <vt:variant>
        <vt:i4>1179759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block_28742</vt:lpwstr>
      </vt:variant>
      <vt:variant>
        <vt:i4>4325474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http://base.garant.ru/10900200/31247a40c069a78490f83337a455ced5/</vt:lpwstr>
      </vt:variant>
      <vt:variant>
        <vt:lpwstr>block_40901</vt:lpwstr>
      </vt:variant>
      <vt:variant>
        <vt:i4>3080194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http://base.garant.ru/10900200/bab98b384321e6e745a56f88cbbe0486/</vt:lpwstr>
      </vt:variant>
      <vt:variant>
        <vt:lpwstr>block_400</vt:lpwstr>
      </vt:variant>
      <vt:variant>
        <vt:i4>4259940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http://base.garant.ru/10900200/e81ed60809cf1ddedca7e8e92a454f7b/</vt:lpwstr>
      </vt:variant>
      <vt:variant>
        <vt:lpwstr>block_36313</vt:lpwstr>
      </vt:variant>
      <vt:variant>
        <vt:i4>1310817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http://base.garant.ru/10900200/fdee668fba4eecd35fe0c8df4c02f71b/</vt:lpwstr>
      </vt:variant>
      <vt:variant>
        <vt:lpwstr>block_3973</vt:lpwstr>
      </vt:variant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8323155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http://base.garant.ru/10900200/6cd8d3f6905f78365f70b64fb5f0a8a7/</vt:lpwstr>
      </vt:variant>
      <vt:variant>
        <vt:lpwstr>block_226114</vt:lpwstr>
      </vt:variant>
      <vt:variant>
        <vt:i4>4194352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block_2265</vt:lpwstr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2025-04-17T06:30:00Z</cp:lastPrinted>
  <dcterms:created xsi:type="dcterms:W3CDTF">2025-04-17T06:26:00Z</dcterms:created>
  <dcterms:modified xsi:type="dcterms:W3CDTF">2025-04-17T06:30:00Z</dcterms:modified>
</cp:coreProperties>
</file>