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D76777" w:rsidRDefault="00AA5F19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6777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D76777" w:rsidRDefault="001445B2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ОК</w:t>
      </w:r>
      <w:r w:rsidR="00633652">
        <w:rPr>
          <w:rFonts w:ascii="Times New Roman" w:hAnsi="Times New Roman"/>
          <w:b/>
          <w:color w:val="000000"/>
          <w:sz w:val="24"/>
          <w:szCs w:val="24"/>
        </w:rPr>
        <w:t>ТЯБРЬ</w:t>
      </w:r>
      <w:r w:rsidR="006A07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48C9" w:rsidRPr="00D76777">
        <w:rPr>
          <w:rFonts w:ascii="Times New Roman" w:hAnsi="Times New Roman"/>
          <w:b/>
          <w:color w:val="000000"/>
          <w:sz w:val="24"/>
          <w:szCs w:val="24"/>
        </w:rPr>
        <w:t>2020</w:t>
      </w:r>
    </w:p>
    <w:p w:rsidR="00B62F43" w:rsidRPr="00D76777" w:rsidRDefault="00B62F43" w:rsidP="00B6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B62F43" w:rsidRPr="00D76777" w:rsidRDefault="00B62F43" w:rsidP="00B62F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AF5D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0" w:name="Par0"/>
      <w:bookmarkEnd w:id="0"/>
      <w:r w:rsidRPr="001445B2">
        <w:rPr>
          <w:rFonts w:ascii="Times New Roman" w:hAnsi="Times New Roman"/>
          <w:b/>
          <w:bCs/>
          <w:sz w:val="24"/>
          <w:szCs w:val="24"/>
          <w:lang w:eastAsia="zh-CN"/>
        </w:rPr>
        <w:t>1 ОКТЯБРЯ</w:t>
      </w: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Налоговый мониторинг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проведении налогового мониторинга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отказе от освобождения от НДС или о его приостановлении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28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31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AF5D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445B2">
        <w:rPr>
          <w:rFonts w:ascii="Times New Roman" w:hAnsi="Times New Roman"/>
          <w:b/>
          <w:bCs/>
          <w:sz w:val="24"/>
          <w:szCs w:val="24"/>
          <w:lang w:eastAsia="zh-CN"/>
        </w:rPr>
        <w:t>9 ОКТЯБРЯ</w:t>
      </w: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неполном использовании сумм взносов предупредительных мер по травматизму</w:t>
            </w:r>
          </w:p>
        </w:tc>
      </w:tr>
    </w:tbl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AF5D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445B2">
        <w:rPr>
          <w:rFonts w:ascii="Times New Roman" w:hAnsi="Times New Roman"/>
          <w:b/>
          <w:bCs/>
          <w:sz w:val="24"/>
          <w:szCs w:val="24"/>
          <w:lang w:eastAsia="zh-CN"/>
        </w:rPr>
        <w:t>14 ОКТЯБРЯ</w:t>
      </w: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налога по государственным и муниципальным ценным бумагам по </w:t>
            </w:r>
            <w:hyperlink w:anchor="Par55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месячным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58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квартальным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отчетным периодам</w:t>
            </w:r>
          </w:p>
        </w:tc>
      </w:tr>
    </w:tbl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AF5D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445B2">
        <w:rPr>
          <w:rFonts w:ascii="Times New Roman" w:hAnsi="Times New Roman"/>
          <w:b/>
          <w:bCs/>
          <w:sz w:val="24"/>
          <w:szCs w:val="24"/>
          <w:lang w:eastAsia="zh-CN"/>
        </w:rPr>
        <w:t>15 ОКТЯБРЯ</w:t>
      </w: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2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5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8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91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 СЗВ-М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индивидуальному (персонифицированному) учету</w:t>
            </w:r>
          </w:p>
        </w:tc>
      </w:tr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1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 СЗВ-ТД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сведения о работающих у страхователя зарегистрированных лицах</w:t>
            </w:r>
          </w:p>
        </w:tc>
      </w:tr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2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утрате права на применение УСН</w:t>
            </w:r>
          </w:p>
        </w:tc>
      </w:tr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7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20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декларации и </w:t>
            </w:r>
            <w:hyperlink w:anchor="Par120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25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уведомления о замене средств измерений по нефтяному сырью</w:t>
            </w:r>
          </w:p>
        </w:tc>
      </w:tr>
    </w:tbl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AF5D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445B2">
        <w:rPr>
          <w:rFonts w:ascii="Times New Roman" w:hAnsi="Times New Roman"/>
          <w:b/>
          <w:bCs/>
          <w:sz w:val="24"/>
          <w:szCs w:val="24"/>
          <w:lang w:eastAsia="zh-CN"/>
        </w:rPr>
        <w:t>19 ОКТЯБРЯ</w:t>
      </w: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9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6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AF5D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445B2">
        <w:rPr>
          <w:rFonts w:ascii="Times New Roman" w:hAnsi="Times New Roman"/>
          <w:b/>
          <w:bCs/>
          <w:sz w:val="24"/>
          <w:szCs w:val="24"/>
          <w:lang w:eastAsia="zh-CN"/>
        </w:rPr>
        <w:t>20 ОКТЯБРЯ</w:t>
      </w: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среднесписочной численности работников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88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организации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созданные (реорганизованные) в сентябре 2020 г.</w:t>
            </w:r>
          </w:p>
        </w:tc>
      </w:tr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Единая (упрощенная) налоговая декларация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93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9 месяцев 2020 г.</w:t>
            </w:r>
          </w:p>
        </w:tc>
      </w:tr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форма </w:t>
            </w:r>
            <w:hyperlink w:anchor="Par199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4-ФСС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(на бумажном носителе) по травматизму;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05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травматизму;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форма </w:t>
            </w:r>
            <w:hyperlink w:anchor="Par211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ДСВ-3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индивидуальному (персонифицированному) учету;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16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дополнительных страховых взносов на накопительную пенсию для индивидуального (персонифицированного) учета</w:t>
            </w:r>
          </w:p>
        </w:tc>
      </w:tr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2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переходе на уплату ежемесячных авансовых платежей </w:t>
            </w:r>
            <w:proofErr w:type="gramStart"/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исходя из фактической прибыли</w:t>
            </w:r>
            <w:proofErr w:type="gramEnd"/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начиная с отчетного периода 10 месяцев 2020 г.</w:t>
            </w:r>
          </w:p>
        </w:tc>
      </w:tr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Негативное воздействие на окружающую среду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9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квартальных авансовых платежей</w:t>
            </w:r>
          </w:p>
        </w:tc>
      </w:tr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3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журнал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учета счетов-фактур;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40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47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56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1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Водный налог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9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69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ЕНВД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5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1445B2" w:rsidRPr="001445B2" w:rsidTr="00AF5DF8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4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декларации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этилового спирта, алкогольной и спиртосодержащей продукции, </w:t>
            </w:r>
            <w:proofErr w:type="spellStart"/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использованиИ</w:t>
            </w:r>
            <w:proofErr w:type="spellEnd"/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производственных мощностей;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4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корректирующие декларации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этилового спирта, алкогольной и спиртосодержащей продукции, использованию производственных мощностей;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04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декларации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производства, оборота и (или) использования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изделий;</w:t>
            </w:r>
            <w:proofErr w:type="gramEnd"/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12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корректирующие декларации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производства, оборота и (или) использования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</w:t>
            </w:r>
            <w:proofErr w:type="gramEnd"/>
          </w:p>
        </w:tc>
      </w:tr>
    </w:tbl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AF5D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445B2">
        <w:rPr>
          <w:rFonts w:ascii="Times New Roman" w:hAnsi="Times New Roman"/>
          <w:b/>
          <w:bCs/>
          <w:sz w:val="24"/>
          <w:szCs w:val="24"/>
          <w:lang w:eastAsia="zh-CN"/>
        </w:rPr>
        <w:t>21 ОКТЯБРЯ</w:t>
      </w: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 налога по операциям по переработке нефтяного сырья, банковская гарантия за </w:t>
            </w:r>
            <w:hyperlink w:anchor="Par330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33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копии деклараций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розничной продаже алкогольной и спиртосодержащей продукции</w:t>
            </w:r>
          </w:p>
        </w:tc>
      </w:tr>
    </w:tbl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F21C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445B2">
        <w:rPr>
          <w:rFonts w:ascii="Times New Roman" w:hAnsi="Times New Roman"/>
          <w:b/>
          <w:bCs/>
          <w:sz w:val="24"/>
          <w:szCs w:val="24"/>
          <w:lang w:eastAsia="zh-CN"/>
        </w:rPr>
        <w:t>26 ОКТЯБРЯ</w:t>
      </w: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форма </w:t>
            </w:r>
            <w:hyperlink w:anchor="Par378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4-ФСС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(в форме электронного документа) по травматизму;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4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травматизму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91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индивидуальными предпринимателями, нотариусами, адвокатами, другими лицами, занимающимися частной практикой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99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электронной форме;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12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бумажном носителе;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18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налога;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28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полной суммы налога;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1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налога правопреемниками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Иностранным организациям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5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НДС;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40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НДС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ЕНВД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44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48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2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452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7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457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утратой права применять УСН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66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78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478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84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Торговый сбор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89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сбора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и уплата акцизов за </w:t>
            </w:r>
            <w:hyperlink w:anchor="Par494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507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513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520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523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526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21C0B" w:rsidRPr="001445B2" w:rsidRDefault="00F21C0B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F21C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445B2">
        <w:rPr>
          <w:rFonts w:ascii="Times New Roman" w:hAnsi="Times New Roman"/>
          <w:b/>
          <w:bCs/>
          <w:sz w:val="24"/>
          <w:szCs w:val="24"/>
          <w:lang w:eastAsia="zh-CN"/>
        </w:rPr>
        <w:t>28 ОКТЯБРЯ</w:t>
      </w: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45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первого аванса в IV квартале;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и уплата аванса за </w:t>
            </w:r>
            <w:hyperlink w:anchor="Par548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9 месяцев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63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налоговый расчет за </w:t>
            </w:r>
            <w:hyperlink w:anchor="Par557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9 месяцев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72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аванса при превышении выручки </w:t>
            </w:r>
            <w:hyperlink w:anchor="Par578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5 </w:t>
              </w:r>
              <w:proofErr w:type="spellStart"/>
              <w:proofErr w:type="gramStart"/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млн</w:t>
              </w:r>
              <w:proofErr w:type="spellEnd"/>
              <w:proofErr w:type="gramEnd"/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 руб.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</w:t>
            </w:r>
            <w:hyperlink w:anchor="Par580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15 </w:t>
              </w:r>
              <w:proofErr w:type="spellStart"/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млн</w:t>
              </w:r>
              <w:proofErr w:type="spellEnd"/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 руб.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82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аванса, если доходы не превышали в среднем 15 </w:t>
            </w:r>
            <w:proofErr w:type="spellStart"/>
            <w:proofErr w:type="gramStart"/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 за каждый квартал из 4 предыдущих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уведомление по налогу на прибыль организаций о непродуктивной скважине за </w:t>
            </w:r>
            <w:hyperlink w:anchor="Par586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III квартал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589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92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592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НДД за III квартал</w:t>
            </w:r>
          </w:p>
        </w:tc>
      </w:tr>
    </w:tbl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1445B2" w:rsidRPr="001445B2" w:rsidRDefault="001445B2" w:rsidP="00F21C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445B2">
        <w:rPr>
          <w:rFonts w:ascii="Times New Roman" w:hAnsi="Times New Roman"/>
          <w:b/>
          <w:bCs/>
          <w:sz w:val="24"/>
          <w:szCs w:val="24"/>
          <w:lang w:eastAsia="zh-CN"/>
        </w:rPr>
        <w:t>30 ОКТЯБРЯ</w:t>
      </w:r>
    </w:p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15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страховых взносов по обязательному пенсионному, социальному, медицинскому страхованию;</w:t>
            </w:r>
          </w:p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20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620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для установления скидки к страховым тарифам по травматизму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Валютный контроль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27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движении средств юридических лиц и индивидуальных предпринимателей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33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платежей и </w:t>
            </w:r>
            <w:hyperlink w:anchor="Par633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1/4 платежа за пользование недрами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40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возмещении, банковская гарантия за III кв. 2020 г.</w:t>
            </w:r>
          </w:p>
        </w:tc>
      </w:tr>
      <w:tr w:rsidR="001445B2" w:rsidRPr="001445B2" w:rsidTr="00F21C0B">
        <w:tc>
          <w:tcPr>
            <w:tcW w:w="2835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1445B2" w:rsidRPr="001445B2" w:rsidRDefault="001445B2" w:rsidP="0014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644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647" w:history="1">
              <w:r w:rsidRPr="001445B2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</w:t>
              </w:r>
            </w:hyperlink>
            <w:r w:rsidRPr="001445B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1445B2" w:rsidRPr="001445B2" w:rsidRDefault="001445B2" w:rsidP="0014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D7C26" w:rsidRPr="00D76777" w:rsidRDefault="005D7C26" w:rsidP="00D951D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D7C26" w:rsidRPr="00D76777" w:rsidSect="00CC2B1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618A2"/>
    <w:rsid w:val="000746C0"/>
    <w:rsid w:val="000803CF"/>
    <w:rsid w:val="00094569"/>
    <w:rsid w:val="000C09EB"/>
    <w:rsid w:val="000D23A4"/>
    <w:rsid w:val="000E4D8F"/>
    <w:rsid w:val="000F667A"/>
    <w:rsid w:val="000F6BBB"/>
    <w:rsid w:val="00101A1A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747ED"/>
    <w:rsid w:val="00281717"/>
    <w:rsid w:val="0029470A"/>
    <w:rsid w:val="00297AAF"/>
    <w:rsid w:val="002A24D0"/>
    <w:rsid w:val="002A78D7"/>
    <w:rsid w:val="002D4963"/>
    <w:rsid w:val="002E42D6"/>
    <w:rsid w:val="00302A27"/>
    <w:rsid w:val="00305E3B"/>
    <w:rsid w:val="0030713C"/>
    <w:rsid w:val="0031069B"/>
    <w:rsid w:val="00333FDE"/>
    <w:rsid w:val="00360357"/>
    <w:rsid w:val="0037156F"/>
    <w:rsid w:val="003A5F4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2D97"/>
    <w:rsid w:val="004B3D5C"/>
    <w:rsid w:val="004D78E4"/>
    <w:rsid w:val="004E2C03"/>
    <w:rsid w:val="0050195B"/>
    <w:rsid w:val="00501A64"/>
    <w:rsid w:val="0051329C"/>
    <w:rsid w:val="005237D4"/>
    <w:rsid w:val="00530274"/>
    <w:rsid w:val="00551B4A"/>
    <w:rsid w:val="0055548E"/>
    <w:rsid w:val="00560AAA"/>
    <w:rsid w:val="005635D2"/>
    <w:rsid w:val="005644C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3835"/>
    <w:rsid w:val="00774A41"/>
    <w:rsid w:val="00783CE0"/>
    <w:rsid w:val="007C509A"/>
    <w:rsid w:val="007F749D"/>
    <w:rsid w:val="00807022"/>
    <w:rsid w:val="008070A7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7F0D"/>
    <w:rsid w:val="00917161"/>
    <w:rsid w:val="00924EA5"/>
    <w:rsid w:val="0095226B"/>
    <w:rsid w:val="00965E92"/>
    <w:rsid w:val="00984D77"/>
    <w:rsid w:val="00986B4A"/>
    <w:rsid w:val="00995220"/>
    <w:rsid w:val="009A726E"/>
    <w:rsid w:val="009D7590"/>
    <w:rsid w:val="009E5218"/>
    <w:rsid w:val="009F18E9"/>
    <w:rsid w:val="00A311B3"/>
    <w:rsid w:val="00A8622F"/>
    <w:rsid w:val="00A930E3"/>
    <w:rsid w:val="00AA5F19"/>
    <w:rsid w:val="00AB226D"/>
    <w:rsid w:val="00AB38D0"/>
    <w:rsid w:val="00AB6520"/>
    <w:rsid w:val="00AC2530"/>
    <w:rsid w:val="00AD22C9"/>
    <w:rsid w:val="00AE21DE"/>
    <w:rsid w:val="00AE4034"/>
    <w:rsid w:val="00AF1C58"/>
    <w:rsid w:val="00AF5DF8"/>
    <w:rsid w:val="00B02027"/>
    <w:rsid w:val="00B27663"/>
    <w:rsid w:val="00B61E9E"/>
    <w:rsid w:val="00B62F43"/>
    <w:rsid w:val="00B67CEE"/>
    <w:rsid w:val="00B961DA"/>
    <w:rsid w:val="00B97AA9"/>
    <w:rsid w:val="00BB25A6"/>
    <w:rsid w:val="00BC0BB7"/>
    <w:rsid w:val="00BC5AEB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41D"/>
    <w:rsid w:val="00D02A6E"/>
    <w:rsid w:val="00D116F4"/>
    <w:rsid w:val="00D16A7D"/>
    <w:rsid w:val="00D20915"/>
    <w:rsid w:val="00D37523"/>
    <w:rsid w:val="00D438EF"/>
    <w:rsid w:val="00D651D8"/>
    <w:rsid w:val="00D76777"/>
    <w:rsid w:val="00D951D6"/>
    <w:rsid w:val="00DC249B"/>
    <w:rsid w:val="00DF1D73"/>
    <w:rsid w:val="00E272E6"/>
    <w:rsid w:val="00E3140F"/>
    <w:rsid w:val="00E347B7"/>
    <w:rsid w:val="00E708E5"/>
    <w:rsid w:val="00E70F9C"/>
    <w:rsid w:val="00E753C0"/>
    <w:rsid w:val="00EB1CB9"/>
    <w:rsid w:val="00EE73DE"/>
    <w:rsid w:val="00EF27E4"/>
    <w:rsid w:val="00F213BD"/>
    <w:rsid w:val="00F21C0B"/>
    <w:rsid w:val="00F30F96"/>
    <w:rsid w:val="00F44135"/>
    <w:rsid w:val="00F54B1B"/>
    <w:rsid w:val="00F67688"/>
    <w:rsid w:val="00F94749"/>
    <w:rsid w:val="00F97DAA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36D06-C9B1-41AE-8FCE-CA3A0B0D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2020-08-20T06:14:00Z</cp:lastPrinted>
  <dcterms:created xsi:type="dcterms:W3CDTF">2020-09-15T09:47:00Z</dcterms:created>
  <dcterms:modified xsi:type="dcterms:W3CDTF">2020-09-15T10:51:00Z</dcterms:modified>
</cp:coreProperties>
</file>