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823879">
        <w:rPr>
          <w:rFonts w:ascii="Times New Roman" w:hAnsi="Times New Roman" w:cs="Times New Roman"/>
          <w:b/>
          <w:sz w:val="24"/>
          <w:szCs w:val="24"/>
        </w:rPr>
        <w:t>Кусинское</w:t>
      </w:r>
      <w:proofErr w:type="spellEnd"/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8238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Кириш</w:t>
      </w:r>
      <w:r w:rsidR="005B622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82387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82387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proofErr w:type="spellStart"/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45D7">
        <w:rPr>
          <w:rFonts w:ascii="Times New Roman" w:hAnsi="Times New Roman" w:cs="Times New Roman"/>
          <w:sz w:val="24"/>
          <w:szCs w:val="24"/>
        </w:rPr>
        <w:t>28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0E45D7">
        <w:rPr>
          <w:rFonts w:ascii="Times New Roman" w:hAnsi="Times New Roman" w:cs="Times New Roman"/>
          <w:sz w:val="24"/>
          <w:szCs w:val="24"/>
        </w:rPr>
        <w:t>2</w:t>
      </w:r>
      <w:r w:rsidR="00E267A4">
        <w:rPr>
          <w:rFonts w:ascii="Times New Roman" w:hAnsi="Times New Roman" w:cs="Times New Roman"/>
          <w:sz w:val="24"/>
          <w:szCs w:val="24"/>
        </w:rPr>
        <w:t>.2020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E267A4">
        <w:rPr>
          <w:rFonts w:ascii="Times New Roman" w:hAnsi="Times New Roman" w:cs="Times New Roman"/>
          <w:sz w:val="24"/>
          <w:szCs w:val="24"/>
        </w:rPr>
        <w:t>3</w:t>
      </w:r>
      <w:r w:rsidR="000E45D7">
        <w:rPr>
          <w:rFonts w:ascii="Times New Roman" w:hAnsi="Times New Roman" w:cs="Times New Roman"/>
          <w:sz w:val="24"/>
          <w:szCs w:val="24"/>
        </w:rPr>
        <w:t>3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Киришс</w:t>
      </w:r>
      <w:r w:rsidR="008822DD">
        <w:rPr>
          <w:rFonts w:ascii="Times New Roman" w:hAnsi="Times New Roman" w:cs="Times New Roman"/>
          <w:sz w:val="24"/>
          <w:szCs w:val="24"/>
        </w:rPr>
        <w:t>кого муниципального района от 10.10.2019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DD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Кусинское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Киришского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Pr="008822DD" w:rsidRDefault="00485FEA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22DD" w:rsidRPr="00DB6B13" w:rsidRDefault="008822DD" w:rsidP="008822D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proofErr w:type="spellStart"/>
      <w:r w:rsidR="004B58B6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Pr="00DB6B13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области;</w:t>
      </w:r>
    </w:p>
    <w:p w:rsidR="008822DD" w:rsidRPr="00DB6B13" w:rsidRDefault="008822DD" w:rsidP="008822DD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>2)</w:t>
      </w:r>
      <w:r w:rsidR="004B58B6">
        <w:rPr>
          <w:rFonts w:ascii="Times New Roman" w:hAnsi="Times New Roman" w:cs="Times New Roman"/>
          <w:sz w:val="24"/>
          <w:szCs w:val="24"/>
        </w:rPr>
        <w:t xml:space="preserve"> </w:t>
      </w:r>
      <w:r w:rsidRPr="00DB6B13">
        <w:rPr>
          <w:rFonts w:ascii="Times New Roman" w:hAnsi="Times New Roman" w:cs="Times New Roman"/>
          <w:sz w:val="24"/>
          <w:szCs w:val="24"/>
        </w:rPr>
        <w:t>Предприятия и организации жилищно-коммунального хозяйства, независимо от форм собственности;</w:t>
      </w:r>
    </w:p>
    <w:p w:rsidR="008822DD" w:rsidRPr="00DB6B13" w:rsidRDefault="008822DD" w:rsidP="008822DD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 xml:space="preserve">3) 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</w:t>
      </w:r>
      <w:r w:rsidRPr="00DB6B13">
        <w:rPr>
          <w:rFonts w:ascii="Times New Roman" w:hAnsi="Times New Roman" w:cs="Times New Roman"/>
          <w:sz w:val="24"/>
          <w:szCs w:val="24"/>
        </w:rPr>
        <w:lastRenderedPageBreak/>
        <w:t>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511A5">
        <w:rPr>
          <w:rFonts w:ascii="Times New Roman" w:hAnsi="Times New Roman" w:cs="Times New Roman"/>
          <w:sz w:val="24"/>
          <w:szCs w:val="24"/>
        </w:rPr>
        <w:t>1</w:t>
      </w:r>
      <w:r w:rsidR="00023664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2019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7F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E57F08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D511A5">
              <w:rPr>
                <w:rFonts w:ascii="Times New Roman" w:hAnsi="Times New Roman" w:cs="Times New Roman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29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7F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D511A5" w:rsidRP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A5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29" w:type="dxa"/>
          </w:tcPr>
          <w:p w:rsidR="00D511A5" w:rsidRDefault="00E57F08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11A5" w:rsidTr="00507762">
        <w:tc>
          <w:tcPr>
            <w:tcW w:w="9767" w:type="dxa"/>
            <w:gridSpan w:val="3"/>
          </w:tcPr>
          <w:p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511A5" w:rsidRPr="00507762" w:rsidRDefault="0002366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586"/>
        <w:gridCol w:w="2408"/>
        <w:gridCol w:w="2413"/>
      </w:tblGrid>
      <w:tr w:rsidR="00C97A03" w:rsidRPr="00C97A03" w:rsidTr="00D511A5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налога, по 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отражающем цель социально-экономической политики</w:t>
            </w:r>
          </w:p>
        </w:tc>
      </w:tr>
      <w:tr w:rsidR="00D511A5" w:rsidRPr="00C97A03" w:rsidTr="00D511A5">
        <w:tc>
          <w:tcPr>
            <w:tcW w:w="2150" w:type="dxa"/>
            <w:vMerge w:val="restart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Pr="00D511A5">
              <w:rPr>
                <w:rFonts w:ascii="Times New Roman" w:hAnsi="Times New Roman" w:cs="Times New Roman"/>
                <w:sz w:val="22"/>
                <w:szCs w:val="22"/>
              </w:rPr>
              <w:t>Глажевское</w:t>
            </w:r>
            <w:proofErr w:type="spellEnd"/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:rsidR="00D511A5" w:rsidRPr="00D511A5" w:rsidRDefault="005E0969" w:rsidP="005E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муниципального образования Киришский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>адской области на 2016-2030 гг.</w:t>
            </w:r>
          </w:p>
        </w:tc>
        <w:tc>
          <w:tcPr>
            <w:tcW w:w="2413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D511A5" w:rsidRPr="00C97A03" w:rsidTr="00D511A5">
        <w:tc>
          <w:tcPr>
            <w:tcW w:w="2150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08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D511A5" w:rsidRPr="00C97A03" w:rsidTr="007847AE">
        <w:trPr>
          <w:trHeight w:val="1528"/>
        </w:trPr>
        <w:tc>
          <w:tcPr>
            <w:tcW w:w="2150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7847AE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7847A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023664">
              <w:rPr>
                <w:rFonts w:ascii="Times New Roman" w:hAnsi="Times New Roman" w:cs="Times New Roman"/>
                <w:szCs w:val="24"/>
              </w:rPr>
              <w:t>Кусинское</w:t>
            </w:r>
            <w:proofErr w:type="spellEnd"/>
            <w:r w:rsidR="005B6225">
              <w:rPr>
                <w:rFonts w:ascii="Times New Roman" w:hAnsi="Times New Roman" w:cs="Times New Roman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1740" w:type="dxa"/>
          </w:tcPr>
          <w:p w:rsidR="00EC040E" w:rsidRPr="00EC040E" w:rsidRDefault="007E3C2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05" w:type="dxa"/>
          </w:tcPr>
          <w:p w:rsidR="00EC040E" w:rsidRPr="00EC040E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47AE" w:rsidRPr="00EC040E" w:rsidTr="00EC040E">
        <w:trPr>
          <w:trHeight w:val="253"/>
        </w:trPr>
        <w:tc>
          <w:tcPr>
            <w:tcW w:w="3403" w:type="dxa"/>
          </w:tcPr>
          <w:p w:rsidR="007847AE" w:rsidRPr="00EC040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7847AE" w:rsidRPr="00C97A03" w:rsidRDefault="007847A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11A5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1740" w:type="dxa"/>
          </w:tcPr>
          <w:p w:rsidR="007847AE" w:rsidRDefault="007E3C2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05" w:type="dxa"/>
          </w:tcPr>
          <w:p w:rsidR="007847A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7E3C2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11988</w:t>
            </w:r>
          </w:p>
        </w:tc>
        <w:tc>
          <w:tcPr>
            <w:tcW w:w="2205" w:type="dxa"/>
          </w:tcPr>
          <w:p w:rsidR="00EC040E" w:rsidRPr="00EC040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854AA4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023664"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D511A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специалист-главный бухгалтер                                                    </w:t>
      </w:r>
      <w:r w:rsidR="00023664">
        <w:rPr>
          <w:rFonts w:ascii="Times New Roman" w:hAnsi="Times New Roman" w:cs="Times New Roman"/>
          <w:sz w:val="24"/>
          <w:szCs w:val="24"/>
        </w:rPr>
        <w:t>Т. М. Черкашина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50CD"/>
    <w:rsid w:val="00023664"/>
    <w:rsid w:val="000E45D7"/>
    <w:rsid w:val="000F0786"/>
    <w:rsid w:val="00161DC8"/>
    <w:rsid w:val="001A6C45"/>
    <w:rsid w:val="002B5D9A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E0969"/>
    <w:rsid w:val="0061628F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9350CD"/>
    <w:rsid w:val="00947873"/>
    <w:rsid w:val="00A7449F"/>
    <w:rsid w:val="00AF5CA0"/>
    <w:rsid w:val="00AF75C8"/>
    <w:rsid w:val="00C53997"/>
    <w:rsid w:val="00C97425"/>
    <w:rsid w:val="00C97A03"/>
    <w:rsid w:val="00CB54AC"/>
    <w:rsid w:val="00D511A5"/>
    <w:rsid w:val="00D71E8B"/>
    <w:rsid w:val="00E267A4"/>
    <w:rsid w:val="00E57F08"/>
    <w:rsid w:val="00E60E89"/>
    <w:rsid w:val="00EB1B36"/>
    <w:rsid w:val="00EC040E"/>
    <w:rsid w:val="00EF2059"/>
    <w:rsid w:val="00F0044C"/>
    <w:rsid w:val="00F26AF8"/>
    <w:rsid w:val="00F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Казанцева</cp:lastModifiedBy>
  <cp:revision>3</cp:revision>
  <dcterms:created xsi:type="dcterms:W3CDTF">2020-05-20T06:58:00Z</dcterms:created>
  <dcterms:modified xsi:type="dcterms:W3CDTF">2020-05-20T07:14:00Z</dcterms:modified>
</cp:coreProperties>
</file>