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14" w:rsidRPr="001F4B14" w:rsidRDefault="001F4B14" w:rsidP="001F4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Выплата в размере 5000 и 10000 рублей: в электронном виде оформить удобнее!</w:t>
      </w:r>
    </w:p>
    <w:p w:rsidR="001F4B14" w:rsidRPr="001F4B14" w:rsidRDefault="001F4B14" w:rsidP="001F4B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Пенсионного фонда Российской Федерации по Санкт-Петербургу и Ленинградской области напоминает, что из-за риска заражения </w:t>
      </w:r>
      <w:proofErr w:type="spellStart"/>
      <w:r w:rsidRPr="001F4B14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клиентские службы Управлений ПФР продолжают осуществлять прием по предварительной записи.</w:t>
      </w:r>
    </w:p>
    <w:p w:rsidR="001F4B14" w:rsidRPr="001F4B14" w:rsidRDefault="001F4B14" w:rsidP="001F4B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большим количеством обращений, за получением дополнительных выплат на детей в размере 5000 и 10000 рублей, в клиентских службах Управлений ПФР может наблюдаться повышенный поток посетителей, что является небезопасным </w:t>
      </w:r>
      <w:r w:rsidR="006F1ABA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="006F1ABA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Pr="001F4B14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 для граждан, так и для специалистов.</w:t>
      </w:r>
    </w:p>
    <w:p w:rsidR="001F4B14" w:rsidRPr="001F4B14" w:rsidRDefault="001F4B14" w:rsidP="001F4B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Данные выплаты можно оформить дистанционно. На 5000 рублей заявление можно подать как через единый портал государственных услуг </w:t>
      </w:r>
      <w:hyperlink r:id="rId4" w:history="1">
        <w:r w:rsidRPr="001F4B14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, так и через «Личный кабинет» на сайте </w:t>
      </w:r>
      <w:proofErr w:type="spellStart"/>
      <w:r w:rsidRPr="001F4B14">
        <w:rPr>
          <w:rFonts w:ascii="Times New Roman" w:hAnsi="Times New Roman" w:cs="Times New Roman"/>
          <w:color w:val="000000"/>
          <w:sz w:val="24"/>
          <w:szCs w:val="24"/>
        </w:rPr>
        <w:t>pfrf.ru</w:t>
      </w:r>
      <w:proofErr w:type="spellEnd"/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на 10000 рублей подается только через единый портал государственных услуг </w:t>
      </w:r>
      <w:hyperlink r:id="rId5" w:history="1">
        <w:r w:rsidRPr="001F4B14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1F4B14">
        <w:rPr>
          <w:rFonts w:ascii="Times New Roman" w:hAnsi="Times New Roman" w:cs="Times New Roman"/>
          <w:color w:val="000000"/>
          <w:sz w:val="24"/>
          <w:szCs w:val="24"/>
        </w:rPr>
        <w:t>. Уведомление о статусах рассмотрения появится в личных кабинетах на сайтах, через которые были поданы заявления. В настоящий момент работа порталов налажена, технические проблемы устраняются оперативно.</w:t>
      </w:r>
    </w:p>
    <w:p w:rsidR="001F4B14" w:rsidRPr="001F4B14" w:rsidRDefault="001F4B14" w:rsidP="001F4B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регистрация на портале </w:t>
      </w:r>
      <w:hyperlink r:id="rId6" w:history="1">
        <w:r w:rsidRPr="001F4B14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 у гражданина отсутствует, то подать заявку и подтвердить учетную запись можно </w:t>
      </w:r>
      <w:proofErr w:type="spellStart"/>
      <w:r w:rsidRPr="001F4B14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 через сайт или мобильное приложение следующих кредитных учреждений: «Сбербанк», «</w:t>
      </w:r>
      <w:proofErr w:type="spellStart"/>
      <w:r w:rsidRPr="001F4B14">
        <w:rPr>
          <w:rFonts w:ascii="Times New Roman" w:hAnsi="Times New Roman" w:cs="Times New Roman"/>
          <w:color w:val="000000"/>
          <w:sz w:val="24"/>
          <w:szCs w:val="24"/>
        </w:rPr>
        <w:t>Тинькофф</w:t>
      </w:r>
      <w:proofErr w:type="spellEnd"/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 Банк» и «Почта Банк».</w:t>
      </w:r>
    </w:p>
    <w:p w:rsidR="001F4B14" w:rsidRPr="001F4B14" w:rsidRDefault="001F4B14" w:rsidP="001F4B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14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лично в клиентскую службу ПФР либо в МФЦ могут те граждане, у которых нет возможности подать заявление </w:t>
      </w:r>
      <w:proofErr w:type="spellStart"/>
      <w:r w:rsidRPr="001F4B14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1F4B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098E" w:rsidRDefault="001F4B14" w:rsidP="001F4B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4B14">
        <w:rPr>
          <w:rFonts w:ascii="Times New Roman" w:hAnsi="Times New Roman" w:cs="Times New Roman"/>
          <w:color w:val="000000"/>
          <w:sz w:val="24"/>
          <w:szCs w:val="24"/>
        </w:rPr>
        <w:t>Заявления на единовременные выплаты принимаются до 1 октября 2020 года.</w:t>
      </w:r>
    </w:p>
    <w:p w:rsidR="001F4B14" w:rsidRDefault="001F4B14" w:rsidP="001F4B14">
      <w:pPr>
        <w:pStyle w:val="a3"/>
        <w:jc w:val="right"/>
        <w:rPr>
          <w:color w:val="000000"/>
        </w:rPr>
      </w:pPr>
    </w:p>
    <w:p w:rsidR="001F4B14" w:rsidRDefault="001F4B14" w:rsidP="001F4B14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1F4B14" w:rsidRPr="001F4B14" w:rsidRDefault="001F4B14" w:rsidP="001F4B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4B14" w:rsidRPr="001F4B14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14"/>
    <w:rsid w:val="001C1176"/>
    <w:rsid w:val="001D4F15"/>
    <w:rsid w:val="001F4B14"/>
    <w:rsid w:val="00261EC7"/>
    <w:rsid w:val="003717FF"/>
    <w:rsid w:val="006F1ABA"/>
    <w:rsid w:val="008F05B2"/>
    <w:rsid w:val="009B098E"/>
    <w:rsid w:val="00D91E26"/>
    <w:rsid w:val="00EA7B22"/>
    <w:rsid w:val="00F06144"/>
    <w:rsid w:val="00FD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2020-05-27T13:31:00Z</cp:lastPrinted>
  <dcterms:created xsi:type="dcterms:W3CDTF">2020-05-26T14:58:00Z</dcterms:created>
  <dcterms:modified xsi:type="dcterms:W3CDTF">2020-05-27T13:31:00Z</dcterms:modified>
</cp:coreProperties>
</file>